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B339" w14:textId="77777777" w:rsidR="00E81157" w:rsidRPr="00E81157" w:rsidRDefault="00E81157" w:rsidP="00E81157">
      <w:pPr>
        <w:jc w:val="center"/>
        <w:rPr>
          <w:rFonts w:ascii="Century Gothic" w:hAnsi="Century Gothic" w:cs="Times New Roman"/>
          <w:b/>
          <w:szCs w:val="28"/>
        </w:rPr>
      </w:pPr>
    </w:p>
    <w:p w14:paraId="257ECFCD" w14:textId="77777777" w:rsidR="00E81157" w:rsidRPr="00E81157" w:rsidRDefault="00E81157" w:rsidP="00E81157">
      <w:pPr>
        <w:jc w:val="center"/>
        <w:rPr>
          <w:rFonts w:ascii="Century Gothic" w:hAnsi="Century Gothic" w:cs="Times New Roman"/>
          <w:b/>
          <w:szCs w:val="28"/>
        </w:rPr>
      </w:pPr>
    </w:p>
    <w:p w14:paraId="1C4C6335" w14:textId="77777777" w:rsidR="00476AB9" w:rsidRDefault="00476AB9" w:rsidP="00E81157">
      <w:pPr>
        <w:jc w:val="center"/>
        <w:rPr>
          <w:rFonts w:ascii="Century Gothic" w:hAnsi="Century Gothic" w:cs="Times New Roman"/>
          <w:b/>
          <w:szCs w:val="28"/>
        </w:rPr>
      </w:pPr>
    </w:p>
    <w:p w14:paraId="7DC33313" w14:textId="77777777" w:rsidR="00476AB9" w:rsidRDefault="00476AB9" w:rsidP="00E81157">
      <w:pPr>
        <w:jc w:val="center"/>
        <w:rPr>
          <w:rFonts w:ascii="Century Gothic" w:hAnsi="Century Gothic" w:cs="Times New Roman"/>
          <w:b/>
          <w:szCs w:val="28"/>
        </w:rPr>
      </w:pPr>
    </w:p>
    <w:p w14:paraId="227CC2C7" w14:textId="3986A70B" w:rsidR="00E81157" w:rsidRPr="00E81157" w:rsidRDefault="00E81157" w:rsidP="00E81157">
      <w:pPr>
        <w:jc w:val="center"/>
        <w:rPr>
          <w:rFonts w:ascii="Century Gothic" w:hAnsi="Century Gothic" w:cs="Times New Roman"/>
          <w:b/>
          <w:szCs w:val="28"/>
        </w:rPr>
      </w:pPr>
      <w:r w:rsidRPr="00E81157">
        <w:rPr>
          <w:rFonts w:ascii="Century Gothic" w:hAnsi="Century Gothic" w:cs="Times New Roman"/>
          <w:b/>
          <w:szCs w:val="28"/>
        </w:rPr>
        <w:t>Avis d’Appel d’Offres – Cas sans pré qualification</w:t>
      </w:r>
    </w:p>
    <w:p w14:paraId="27492430" w14:textId="77777777" w:rsidR="00E81157" w:rsidRPr="00E81157" w:rsidRDefault="00E81157" w:rsidP="00E81157">
      <w:pPr>
        <w:jc w:val="center"/>
        <w:rPr>
          <w:rFonts w:ascii="Century Gothic" w:hAnsi="Century Gothic" w:cs="Times New Roman"/>
          <w:b/>
          <w:bCs/>
          <w:i/>
          <w:iCs/>
          <w:sz w:val="22"/>
        </w:rPr>
      </w:pPr>
    </w:p>
    <w:p w14:paraId="3BFDFB63" w14:textId="77777777" w:rsidR="00E81157" w:rsidRPr="00E81157" w:rsidRDefault="00E81157" w:rsidP="00E81157">
      <w:pPr>
        <w:jc w:val="center"/>
        <w:rPr>
          <w:rFonts w:ascii="Century Gothic" w:hAnsi="Century Gothic" w:cs="Times New Roman"/>
          <w:b/>
          <w:szCs w:val="28"/>
        </w:rPr>
      </w:pPr>
      <w:r w:rsidRPr="00E81157">
        <w:rPr>
          <w:rFonts w:ascii="Century Gothic" w:hAnsi="Century Gothic" w:cs="Times New Roman"/>
          <w:b/>
          <w:szCs w:val="28"/>
        </w:rPr>
        <w:t>Autorité contractante : Société Cotonnière de Kankan SA</w:t>
      </w:r>
    </w:p>
    <w:p w14:paraId="1C1AEEF2" w14:textId="77777777" w:rsidR="00E81157" w:rsidRPr="00E81157" w:rsidRDefault="00E81157" w:rsidP="00E81157">
      <w:pPr>
        <w:jc w:val="center"/>
        <w:rPr>
          <w:rFonts w:ascii="Century Gothic" w:hAnsi="Century Gothic" w:cs="Times New Roman"/>
          <w:b/>
          <w:bCs/>
          <w:i/>
          <w:iCs/>
          <w:sz w:val="12"/>
          <w:szCs w:val="14"/>
        </w:rPr>
      </w:pPr>
    </w:p>
    <w:p w14:paraId="19A1D66A" w14:textId="1DF8E577" w:rsidR="00E81157" w:rsidRPr="00E81157" w:rsidRDefault="00E81157" w:rsidP="00E81157">
      <w:pPr>
        <w:pStyle w:val="Paragraphedeliste"/>
        <w:numPr>
          <w:ilvl w:val="0"/>
          <w:numId w:val="1"/>
        </w:numPr>
        <w:contextualSpacing w:val="0"/>
        <w:rPr>
          <w:rFonts w:ascii="Century Gothic" w:hAnsi="Century Gothic" w:cs="Times New Roman"/>
          <w:iCs/>
        </w:rPr>
      </w:pPr>
      <w:r w:rsidRPr="00E81157">
        <w:rPr>
          <w:rFonts w:ascii="Century Gothic" w:hAnsi="Century Gothic" w:cs="Times New Roman"/>
        </w:rPr>
        <w:t xml:space="preserve">La Société Cotonnière de Kankan à travers du </w:t>
      </w:r>
      <w:r w:rsidRPr="00E81157">
        <w:rPr>
          <w:rFonts w:ascii="Century Gothic" w:hAnsi="Century Gothic" w:cs="Times New Roman"/>
          <w:iCs/>
        </w:rPr>
        <w:t xml:space="preserve">Ministère de l’Agriculture a obtenu des fonds dans le cadre l’exécution de son budget exercice 2025 </w:t>
      </w:r>
      <w:r w:rsidRPr="00E81157">
        <w:rPr>
          <w:rFonts w:ascii="Century Gothic" w:hAnsi="Century Gothic" w:cs="Times New Roman"/>
        </w:rPr>
        <w:t>et a l’intention d’utiliser une partie de ces fonds pour effectuer des paiements au titre d</w:t>
      </w:r>
      <w:r w:rsidR="009E424B">
        <w:rPr>
          <w:rFonts w:ascii="Century Gothic" w:hAnsi="Century Gothic" w:cs="Times New Roman"/>
        </w:rPr>
        <w:t>u</w:t>
      </w:r>
      <w:r w:rsidRPr="00E81157">
        <w:rPr>
          <w:rFonts w:ascii="Century Gothic" w:hAnsi="Century Gothic" w:cs="Times New Roman"/>
        </w:rPr>
        <w:t xml:space="preserve"> marché</w:t>
      </w:r>
      <w:r w:rsidRPr="00E81157">
        <w:rPr>
          <w:rFonts w:ascii="Century Gothic" w:hAnsi="Century Gothic"/>
        </w:rPr>
        <w:t xml:space="preserve"> d</w:t>
      </w:r>
      <w:r w:rsidR="009E424B">
        <w:rPr>
          <w:rFonts w:ascii="Century Gothic" w:hAnsi="Century Gothic"/>
        </w:rPr>
        <w:t>es</w:t>
      </w:r>
      <w:r w:rsidRPr="00E81157">
        <w:rPr>
          <w:rFonts w:ascii="Century Gothic" w:hAnsi="Century Gothic"/>
        </w:rPr>
        <w:t xml:space="preserve"> transport</w:t>
      </w:r>
      <w:r w:rsidR="009E424B">
        <w:rPr>
          <w:rFonts w:ascii="Century Gothic" w:hAnsi="Century Gothic"/>
        </w:rPr>
        <w:t>s</w:t>
      </w:r>
      <w:r w:rsidRPr="00E81157">
        <w:rPr>
          <w:rFonts w:ascii="Century Gothic" w:hAnsi="Century Gothic"/>
        </w:rPr>
        <w:t xml:space="preserve"> des engins agricole en lot unique</w:t>
      </w:r>
      <w:r w:rsidRPr="00E81157">
        <w:rPr>
          <w:rFonts w:ascii="Century Gothic" w:hAnsi="Century Gothic"/>
          <w:b/>
        </w:rPr>
        <w:t> </w:t>
      </w:r>
      <w:r w:rsidRPr="00E81157">
        <w:rPr>
          <w:rFonts w:ascii="Century Gothic" w:hAnsi="Century Gothic"/>
        </w:rPr>
        <w:t>:  les transports seront exécutés dans un délai d’un (01) mois renouvelable une seule fois en commun accord avec l’autorité contractante. La date de démarrage des transports sera notifiée à compter de la date de notification de l’ordre de service de démarrer des transports.</w:t>
      </w:r>
    </w:p>
    <w:p w14:paraId="70AB64FD" w14:textId="77777777" w:rsidR="00E81157" w:rsidRPr="004074B0" w:rsidRDefault="00E81157" w:rsidP="00E81157">
      <w:pPr>
        <w:pStyle w:val="Paragraphedeliste"/>
        <w:ind w:left="928"/>
        <w:rPr>
          <w:rFonts w:ascii="Century Gothic" w:hAnsi="Century Gothic" w:cs="Times New Roman"/>
          <w:iCs/>
          <w:sz w:val="10"/>
          <w:szCs w:val="10"/>
        </w:rPr>
      </w:pPr>
    </w:p>
    <w:p w14:paraId="7A4E3EDC" w14:textId="035AB634" w:rsidR="00E81157" w:rsidRPr="00E81157" w:rsidRDefault="00E81157" w:rsidP="00E81157">
      <w:pPr>
        <w:pStyle w:val="Paragraphedeliste"/>
        <w:numPr>
          <w:ilvl w:val="0"/>
          <w:numId w:val="1"/>
        </w:numPr>
        <w:contextualSpacing w:val="0"/>
        <w:rPr>
          <w:rFonts w:ascii="Century Gothic" w:hAnsi="Century Gothic" w:cs="Times New Roman"/>
        </w:rPr>
      </w:pPr>
      <w:r w:rsidRPr="00E81157">
        <w:rPr>
          <w:rFonts w:ascii="Century Gothic" w:hAnsi="Century Gothic" w:cs="Times New Roman"/>
        </w:rPr>
        <w:t xml:space="preserve">Le </w:t>
      </w:r>
      <w:r w:rsidRPr="00E81157">
        <w:rPr>
          <w:rFonts w:ascii="Century Gothic" w:hAnsi="Century Gothic" w:cs="Times New Roman"/>
          <w:iCs/>
        </w:rPr>
        <w:t xml:space="preserve">Ministère de l’Agriculture </w:t>
      </w:r>
      <w:r w:rsidRPr="00E81157">
        <w:rPr>
          <w:rFonts w:ascii="Century Gothic" w:hAnsi="Century Gothic" w:cs="Times New Roman"/>
        </w:rPr>
        <w:t xml:space="preserve">sollicite des offres sous plis fermé de la part de candidats éligibles et répondant aux qualifications requises pour réaliser les transports de la Société Cotonnière de Kankan </w:t>
      </w:r>
      <w:r w:rsidRPr="00E81157">
        <w:rPr>
          <w:rFonts w:ascii="Century Gothic" w:hAnsi="Century Gothic"/>
          <w:b/>
        </w:rPr>
        <w:t xml:space="preserve"> </w:t>
      </w:r>
    </w:p>
    <w:p w14:paraId="26CE6EFE" w14:textId="77777777" w:rsidR="00E81157" w:rsidRPr="004074B0" w:rsidRDefault="00E81157" w:rsidP="00E81157">
      <w:pPr>
        <w:rPr>
          <w:rFonts w:ascii="Century Gothic" w:hAnsi="Century Gothic" w:cs="Times New Roman"/>
          <w:sz w:val="14"/>
          <w:szCs w:val="14"/>
        </w:rPr>
      </w:pPr>
    </w:p>
    <w:p w14:paraId="5884BD7F" w14:textId="77777777" w:rsidR="00E81157" w:rsidRPr="00E81157" w:rsidRDefault="00E81157" w:rsidP="00E81157">
      <w:pPr>
        <w:pStyle w:val="Paragraphedeliste"/>
        <w:numPr>
          <w:ilvl w:val="0"/>
          <w:numId w:val="1"/>
        </w:numPr>
        <w:contextualSpacing w:val="0"/>
        <w:rPr>
          <w:rFonts w:ascii="Century Gothic" w:hAnsi="Century Gothic"/>
          <w:bCs/>
        </w:rPr>
      </w:pPr>
      <w:r w:rsidRPr="00E81157">
        <w:rPr>
          <w:rFonts w:ascii="Century Gothic" w:hAnsi="Century Gothic" w:cs="Times New Roman"/>
        </w:rPr>
        <w:t>La participation à cet appel d'offres ouvert tel que défini aux articles 23 et suivants du Code des marchés publics</w:t>
      </w:r>
      <w:r w:rsidRPr="00E81157">
        <w:rPr>
          <w:rFonts w:ascii="Century Gothic" w:hAnsi="Century Gothic"/>
          <w:bCs/>
        </w:rPr>
        <w:t xml:space="preserve">, </w:t>
      </w:r>
      <w:r w:rsidRPr="00E81157">
        <w:rPr>
          <w:rFonts w:ascii="Century Gothic" w:hAnsi="Century Gothic" w:cs="Times New Roman"/>
        </w:rPr>
        <w:t xml:space="preserve">concerne tous les candidats éligibles et remplissant les conditions définies dans le présent Dossier d'Appel d'Offres Ouvert et qui ne sont pas concernés par un des cas d’inéligibilité prévus à l’article 64 du </w:t>
      </w:r>
      <w:r w:rsidRPr="00E81157">
        <w:rPr>
          <w:rFonts w:ascii="Century Gothic" w:hAnsi="Century Gothic"/>
          <w:bCs/>
        </w:rPr>
        <w:t>Code des Marchés Publics.</w:t>
      </w:r>
    </w:p>
    <w:p w14:paraId="776685F4" w14:textId="77777777" w:rsidR="00E81157" w:rsidRPr="00E81157" w:rsidRDefault="00E81157" w:rsidP="00E81157">
      <w:pPr>
        <w:pStyle w:val="Paragraphedeliste"/>
        <w:rPr>
          <w:rFonts w:ascii="Century Gothic" w:hAnsi="Century Gothic"/>
          <w:bCs/>
          <w:sz w:val="14"/>
          <w:szCs w:val="14"/>
        </w:rPr>
      </w:pPr>
    </w:p>
    <w:p w14:paraId="332DD328" w14:textId="6671BE64" w:rsidR="00E81157" w:rsidRPr="00E81157" w:rsidRDefault="00E81157" w:rsidP="00E81157">
      <w:pPr>
        <w:pStyle w:val="Paragraphedeliste"/>
        <w:numPr>
          <w:ilvl w:val="0"/>
          <w:numId w:val="1"/>
        </w:numPr>
        <w:contextualSpacing w:val="0"/>
        <w:rPr>
          <w:rFonts w:ascii="Century Gothic" w:hAnsi="Century Gothic"/>
          <w:bCs/>
        </w:rPr>
      </w:pPr>
      <w:r w:rsidRPr="00E81157">
        <w:rPr>
          <w:rFonts w:ascii="Century Gothic" w:hAnsi="Century Gothic"/>
        </w:rPr>
        <w:t xml:space="preserve">Les candidats intéressés peuvent obtenir des informations auprès de la Personne Responsable des Marchés Publics du Ministère de l’Agriculture sis à Conakry Commune de </w:t>
      </w:r>
      <w:proofErr w:type="spellStart"/>
      <w:r w:rsidRPr="00E81157">
        <w:rPr>
          <w:rFonts w:ascii="Century Gothic" w:hAnsi="Century Gothic"/>
        </w:rPr>
        <w:t>kaloum</w:t>
      </w:r>
      <w:proofErr w:type="spellEnd"/>
      <w:r w:rsidRPr="00E81157">
        <w:rPr>
          <w:rFonts w:ascii="Century Gothic" w:hAnsi="Century Gothic"/>
        </w:rPr>
        <w:t xml:space="preserve"> Tél : </w:t>
      </w:r>
      <w:r w:rsidRPr="00E81157">
        <w:rPr>
          <w:rFonts w:ascii="Century Gothic" w:hAnsi="Century Gothic"/>
          <w:b/>
        </w:rPr>
        <w:t>622 67 27 21</w:t>
      </w:r>
      <w:r w:rsidRPr="00E81157">
        <w:rPr>
          <w:rFonts w:ascii="Century Gothic" w:hAnsi="Century Gothic"/>
        </w:rPr>
        <w:t xml:space="preserve"> Email </w:t>
      </w:r>
      <w:hyperlink r:id="rId7" w:history="1">
        <w:r w:rsidRPr="00E81157">
          <w:rPr>
            <w:rStyle w:val="Lienhypertexte"/>
            <w:rFonts w:ascii="Century Gothic" w:hAnsi="Century Gothic"/>
          </w:rPr>
          <w:t>karimsaranreo1981@gmail.com</w:t>
        </w:r>
      </w:hyperlink>
      <w:r w:rsidR="00476AB9">
        <w:t xml:space="preserve"> </w:t>
      </w:r>
      <w:r w:rsidR="00476AB9">
        <w:rPr>
          <w:rFonts w:ascii="Century Gothic" w:hAnsi="Century Gothic"/>
        </w:rPr>
        <w:t>ou</w:t>
      </w:r>
      <w:r w:rsidR="00BC4B28">
        <w:rPr>
          <w:rFonts w:ascii="Century Gothic" w:hAnsi="Century Gothic"/>
        </w:rPr>
        <w:t xml:space="preserve"> le Directeur Général Société Cotonnière de Kankan Email :</w:t>
      </w:r>
      <w:r w:rsidR="00476AB9">
        <w:rPr>
          <w:rFonts w:ascii="Century Gothic" w:hAnsi="Century Gothic"/>
        </w:rPr>
        <w:t xml:space="preserve"> </w:t>
      </w:r>
      <w:hyperlink r:id="rId8" w:history="1">
        <w:r w:rsidR="00476AB9" w:rsidRPr="00457DA4">
          <w:rPr>
            <w:rStyle w:val="Lienhypertexte"/>
            <w:rFonts w:ascii="Century Gothic" w:hAnsi="Century Gothic"/>
          </w:rPr>
          <w:t>cotondeguinee.sck.sa@gmail.com</w:t>
        </w:r>
      </w:hyperlink>
      <w:r w:rsidR="00476AB9">
        <w:rPr>
          <w:rFonts w:ascii="Century Gothic" w:hAnsi="Century Gothic"/>
        </w:rPr>
        <w:t xml:space="preserve"> tel : 621 86 79 35  </w:t>
      </w:r>
      <w:r w:rsidRPr="00165350">
        <w:rPr>
          <w:rStyle w:val="Lienhypertexte"/>
          <w:rFonts w:ascii="Century Gothic" w:hAnsi="Century Gothic"/>
          <w:u w:val="none"/>
        </w:rPr>
        <w:t xml:space="preserve"> </w:t>
      </w:r>
      <w:r w:rsidRPr="00E81157">
        <w:rPr>
          <w:rFonts w:ascii="Century Gothic" w:hAnsi="Century Gothic"/>
        </w:rPr>
        <w:t xml:space="preserve">et prendre connaissance des documents d’Appel d’offres du </w:t>
      </w:r>
      <w:r w:rsidRPr="004074B0">
        <w:rPr>
          <w:rFonts w:ascii="Century Gothic" w:hAnsi="Century Gothic"/>
          <w:b/>
          <w:bCs/>
        </w:rPr>
        <w:t xml:space="preserve">lundi </w:t>
      </w:r>
      <w:r w:rsidRPr="00E81157">
        <w:rPr>
          <w:rFonts w:ascii="Century Gothic" w:hAnsi="Century Gothic"/>
          <w:b/>
        </w:rPr>
        <w:t>au Jeudi de 9H à 16H30 mn et le vendredi de 9H à 12H.</w:t>
      </w:r>
    </w:p>
    <w:p w14:paraId="000A8691" w14:textId="77777777" w:rsidR="00E81157" w:rsidRPr="0003064E" w:rsidRDefault="00E81157" w:rsidP="00E81157">
      <w:pPr>
        <w:pStyle w:val="Paragraphedeliste"/>
        <w:rPr>
          <w:rFonts w:ascii="Century Gothic" w:hAnsi="Century Gothic"/>
          <w:bCs/>
          <w:sz w:val="12"/>
          <w:szCs w:val="12"/>
        </w:rPr>
      </w:pPr>
    </w:p>
    <w:p w14:paraId="2ED924C5" w14:textId="77777777" w:rsidR="00E81157" w:rsidRPr="00E81157" w:rsidRDefault="00E81157" w:rsidP="00E81157">
      <w:pPr>
        <w:pStyle w:val="Paragraphedeliste"/>
        <w:numPr>
          <w:ilvl w:val="0"/>
          <w:numId w:val="1"/>
        </w:numPr>
        <w:contextualSpacing w:val="0"/>
        <w:rPr>
          <w:rFonts w:ascii="Century Gothic" w:hAnsi="Century Gothic"/>
          <w:bCs/>
        </w:rPr>
      </w:pPr>
      <w:r w:rsidRPr="00E81157">
        <w:rPr>
          <w:rFonts w:ascii="Century Gothic" w:hAnsi="Century Gothic" w:cs="Times New Roman"/>
        </w:rPr>
        <w:t>Les exigences en matière de qualifications sont : l’expérience, le personnel, le matériel, et la situation financière (Voir le document d’Appel d’offres pour les informations détaillées)</w:t>
      </w:r>
      <w:bookmarkStart w:id="0" w:name="_Hlk37865761"/>
      <w:r w:rsidRPr="00E81157">
        <w:rPr>
          <w:rFonts w:ascii="Century Gothic" w:hAnsi="Century Gothic" w:cs="Times New Roman"/>
          <w:i/>
          <w:iCs/>
        </w:rPr>
        <w:t>.</w:t>
      </w:r>
      <w:bookmarkEnd w:id="0"/>
    </w:p>
    <w:p w14:paraId="5B6466F8" w14:textId="77777777" w:rsidR="00E81157" w:rsidRPr="0003064E" w:rsidRDefault="00E81157" w:rsidP="00E81157">
      <w:pPr>
        <w:rPr>
          <w:rFonts w:ascii="Century Gothic" w:hAnsi="Century Gothic"/>
          <w:bCs/>
          <w:sz w:val="16"/>
          <w:szCs w:val="16"/>
        </w:rPr>
      </w:pPr>
      <w:bookmarkStart w:id="1" w:name="_Hlk37865784"/>
    </w:p>
    <w:p w14:paraId="35CF118F" w14:textId="242FF95E" w:rsidR="00E81157" w:rsidRPr="00E81157" w:rsidRDefault="00E81157" w:rsidP="00E81157">
      <w:pPr>
        <w:pStyle w:val="Paragraphedeliste"/>
        <w:numPr>
          <w:ilvl w:val="0"/>
          <w:numId w:val="1"/>
        </w:numPr>
        <w:spacing w:after="200"/>
        <w:contextualSpacing w:val="0"/>
        <w:rPr>
          <w:rFonts w:ascii="Century Gothic" w:hAnsi="Century Gothic"/>
        </w:rPr>
      </w:pPr>
      <w:r w:rsidRPr="00E81157">
        <w:rPr>
          <w:rFonts w:ascii="Century Gothic" w:hAnsi="Century Gothic"/>
        </w:rPr>
        <w:t xml:space="preserve">Les candidats intéressés peuvent obtenir un dossier d’Appel d’offres complet à l’adresse mentionnée ci-après : Personne Responsable des Marchés Publics du Ministère de l’Agriculture Tél : 622 67 27 21 </w:t>
      </w:r>
      <w:r w:rsidRPr="00E81157">
        <w:rPr>
          <w:rFonts w:ascii="Century Gothic" w:hAnsi="Century Gothic"/>
          <w:iCs/>
        </w:rPr>
        <w:t xml:space="preserve">à compter du </w:t>
      </w:r>
      <w:r w:rsidR="004F78DE" w:rsidRPr="004F78DE">
        <w:rPr>
          <w:rFonts w:ascii="Century Gothic" w:hAnsi="Century Gothic"/>
          <w:b/>
          <w:bCs/>
          <w:iCs/>
        </w:rPr>
        <w:t>19 février</w:t>
      </w:r>
      <w:r w:rsidRPr="004F78DE">
        <w:rPr>
          <w:rFonts w:ascii="Century Gothic" w:hAnsi="Century Gothic"/>
          <w:b/>
          <w:bCs/>
          <w:iCs/>
        </w:rPr>
        <w:t xml:space="preserve"> 202</w:t>
      </w:r>
      <w:r w:rsidR="00BC4B28" w:rsidRPr="004F78DE">
        <w:rPr>
          <w:rFonts w:ascii="Century Gothic" w:hAnsi="Century Gothic"/>
          <w:b/>
          <w:bCs/>
          <w:iCs/>
        </w:rPr>
        <w:t>6</w:t>
      </w:r>
      <w:r w:rsidRPr="004F78DE">
        <w:rPr>
          <w:rFonts w:ascii="Century Gothic" w:hAnsi="Century Gothic"/>
        </w:rPr>
        <w:t xml:space="preserve"> </w:t>
      </w:r>
      <w:r w:rsidRPr="00E81157">
        <w:rPr>
          <w:rFonts w:ascii="Century Gothic" w:hAnsi="Century Gothic"/>
        </w:rPr>
        <w:t>contre un paiement non remboursable de trois millions de francs Guinéens (</w:t>
      </w:r>
      <w:r w:rsidRPr="00E81157">
        <w:rPr>
          <w:rFonts w:ascii="Century Gothic" w:hAnsi="Century Gothic"/>
          <w:b/>
        </w:rPr>
        <w:t>3 000 000 GNF</w:t>
      </w:r>
      <w:r w:rsidRPr="00E81157">
        <w:rPr>
          <w:rFonts w:ascii="Century Gothic" w:hAnsi="Century Gothic"/>
        </w:rPr>
        <w:t>)</w:t>
      </w:r>
      <w:r w:rsidRPr="00E81157">
        <w:rPr>
          <w:rFonts w:ascii="Century Gothic" w:hAnsi="Century Gothic"/>
          <w:i/>
          <w:iCs/>
        </w:rPr>
        <w:t>.</w:t>
      </w:r>
    </w:p>
    <w:p w14:paraId="63E17024" w14:textId="77777777" w:rsidR="00E81157" w:rsidRPr="00E81157" w:rsidRDefault="00E81157" w:rsidP="00E81157">
      <w:pPr>
        <w:pStyle w:val="Paragraphedeliste"/>
        <w:numPr>
          <w:ilvl w:val="0"/>
          <w:numId w:val="1"/>
        </w:numPr>
        <w:spacing w:after="200"/>
        <w:contextualSpacing w:val="0"/>
        <w:rPr>
          <w:rFonts w:ascii="Century Gothic" w:hAnsi="Century Gothic"/>
        </w:rPr>
      </w:pPr>
      <w:r w:rsidRPr="00E81157">
        <w:rPr>
          <w:rFonts w:ascii="Century Gothic" w:hAnsi="Century Gothic"/>
        </w:rPr>
        <w:t xml:space="preserve">La méthode de paiement sera comme suit : </w:t>
      </w:r>
    </w:p>
    <w:p w14:paraId="4FEAA404" w14:textId="3297F83D" w:rsidR="001E6F88" w:rsidRPr="001E6F88" w:rsidRDefault="001E6F88" w:rsidP="001E6F88">
      <w:pPr>
        <w:pStyle w:val="Corpsdetexte21"/>
        <w:ind w:left="928"/>
        <w:rPr>
          <w:rFonts w:ascii="Century Gothic" w:hAnsi="Century Gothic" w:cs="Arial"/>
          <w:szCs w:val="24"/>
          <w:lang w:val="fr-FR"/>
        </w:rPr>
      </w:pPr>
      <w:r w:rsidRPr="001E6F88">
        <w:rPr>
          <w:rFonts w:ascii="Century Gothic" w:hAnsi="Century Gothic" w:cs="Arial"/>
          <w:szCs w:val="24"/>
          <w:lang w:val="fr-FR"/>
        </w:rPr>
        <w:t>50% au compte N°41 110 71 « Receveur central du trésor » ;</w:t>
      </w:r>
    </w:p>
    <w:p w14:paraId="77A31C92" w14:textId="77777777" w:rsidR="001E6F88" w:rsidRPr="001E6F88" w:rsidRDefault="001E6F88" w:rsidP="001E6F88">
      <w:pPr>
        <w:pStyle w:val="Corpsdetexte21"/>
        <w:ind w:left="928"/>
        <w:rPr>
          <w:rFonts w:ascii="Century Gothic" w:hAnsi="Century Gothic" w:cs="Arial"/>
          <w:szCs w:val="24"/>
          <w:lang w:val="fr-FR"/>
        </w:rPr>
      </w:pPr>
      <w:r w:rsidRPr="001E6F88">
        <w:rPr>
          <w:rFonts w:ascii="Century Gothic" w:hAnsi="Century Gothic" w:cs="Arial"/>
          <w:szCs w:val="24"/>
          <w:lang w:val="fr-FR"/>
        </w:rPr>
        <w:t>30% au compte N° 201 1000 407 de l’ARMP ouvert à la BCRG ;</w:t>
      </w:r>
    </w:p>
    <w:p w14:paraId="5AD4E6F9" w14:textId="77777777" w:rsidR="00E81157" w:rsidRDefault="00E81157" w:rsidP="00E81157">
      <w:pPr>
        <w:pStyle w:val="Paragraphedeliste"/>
        <w:spacing w:after="200"/>
        <w:ind w:left="928"/>
        <w:rPr>
          <w:rFonts w:ascii="Century Gothic" w:hAnsi="Century Gothic"/>
        </w:rPr>
      </w:pPr>
      <w:r w:rsidRPr="00E81157">
        <w:rPr>
          <w:rFonts w:ascii="Century Gothic" w:hAnsi="Century Gothic"/>
        </w:rPr>
        <w:t>20% verser au comptant a l’autorité contractante.</w:t>
      </w:r>
    </w:p>
    <w:p w14:paraId="56E2F4B1" w14:textId="77777777" w:rsidR="005F13D8" w:rsidRDefault="005F13D8" w:rsidP="00E81157">
      <w:pPr>
        <w:pStyle w:val="Paragraphedeliste"/>
        <w:spacing w:after="200"/>
        <w:ind w:left="928"/>
        <w:rPr>
          <w:rFonts w:ascii="Century Gothic" w:hAnsi="Century Gothic"/>
        </w:rPr>
      </w:pPr>
    </w:p>
    <w:p w14:paraId="2226B410" w14:textId="77777777" w:rsidR="005F13D8" w:rsidRDefault="005F13D8" w:rsidP="00E81157">
      <w:pPr>
        <w:pStyle w:val="Paragraphedeliste"/>
        <w:spacing w:after="200"/>
        <w:ind w:left="928"/>
        <w:rPr>
          <w:rFonts w:ascii="Century Gothic" w:hAnsi="Century Gothic"/>
        </w:rPr>
      </w:pPr>
    </w:p>
    <w:p w14:paraId="60B8E1B4" w14:textId="77777777" w:rsidR="005F13D8" w:rsidRDefault="005F13D8" w:rsidP="00E81157">
      <w:pPr>
        <w:pStyle w:val="Paragraphedeliste"/>
        <w:spacing w:after="200"/>
        <w:ind w:left="928"/>
        <w:rPr>
          <w:rFonts w:ascii="Century Gothic" w:hAnsi="Century Gothic"/>
        </w:rPr>
      </w:pPr>
    </w:p>
    <w:p w14:paraId="3BD07F96" w14:textId="77777777" w:rsidR="005F13D8" w:rsidRDefault="005F13D8" w:rsidP="00E81157">
      <w:pPr>
        <w:pStyle w:val="Paragraphedeliste"/>
        <w:spacing w:after="200"/>
        <w:ind w:left="928"/>
        <w:rPr>
          <w:rFonts w:ascii="Century Gothic" w:hAnsi="Century Gothic"/>
        </w:rPr>
      </w:pPr>
    </w:p>
    <w:p w14:paraId="34A1F498" w14:textId="725D06D3" w:rsidR="00BC4B28" w:rsidRPr="00BC4B28" w:rsidRDefault="00BC4B28" w:rsidP="00BC4B28">
      <w:pPr>
        <w:pStyle w:val="Paragraphedeliste"/>
        <w:numPr>
          <w:ilvl w:val="0"/>
          <w:numId w:val="1"/>
        </w:numPr>
        <w:spacing w:after="200"/>
        <w:rPr>
          <w:rFonts w:ascii="Century Gothic" w:hAnsi="Century Gothic"/>
        </w:rPr>
      </w:pPr>
      <w:r w:rsidRPr="00BC4B28">
        <w:rPr>
          <w:rFonts w:ascii="Century Gothic" w:hAnsi="Century Gothic"/>
        </w:rPr>
        <w:t>Une redevance de 0.60% sera payée à l’ARMP par le titulaire du marché dont les modalités sont définies par voie règlementaires ;</w:t>
      </w:r>
    </w:p>
    <w:p w14:paraId="1DC37BD0" w14:textId="29C560F8" w:rsidR="003F0E0A" w:rsidRDefault="00BC4B28" w:rsidP="00BC4B28">
      <w:pPr>
        <w:pStyle w:val="Paragraphedeliste"/>
        <w:numPr>
          <w:ilvl w:val="0"/>
          <w:numId w:val="1"/>
        </w:numPr>
        <w:spacing w:after="200"/>
        <w:rPr>
          <w:rFonts w:ascii="Century Gothic" w:hAnsi="Century Gothic"/>
        </w:rPr>
      </w:pPr>
      <w:r w:rsidRPr="00BC4B28">
        <w:rPr>
          <w:rFonts w:ascii="Century Gothic" w:hAnsi="Century Gothic"/>
        </w:rPr>
        <w:t>0,3% du montant hors taxes sera payé à la DGCMP par le titulaire du marché, comme frais d’immatriculation des contrats.</w:t>
      </w:r>
    </w:p>
    <w:p w14:paraId="07F1AFB0" w14:textId="77777777" w:rsidR="00BC4B28" w:rsidRPr="00BC4B28" w:rsidRDefault="00BC4B28" w:rsidP="00BC4B28">
      <w:pPr>
        <w:pStyle w:val="Paragraphedeliste"/>
        <w:spacing w:after="200"/>
        <w:ind w:left="928"/>
        <w:rPr>
          <w:rFonts w:ascii="Century Gothic" w:hAnsi="Century Gothic"/>
          <w:sz w:val="16"/>
          <w:szCs w:val="16"/>
        </w:rPr>
      </w:pPr>
    </w:p>
    <w:p w14:paraId="34ADC4BC" w14:textId="77777777" w:rsidR="00E81157" w:rsidRPr="00E81157" w:rsidRDefault="00E81157" w:rsidP="00E81157">
      <w:pPr>
        <w:pStyle w:val="Paragraphedeliste"/>
        <w:numPr>
          <w:ilvl w:val="0"/>
          <w:numId w:val="1"/>
        </w:numPr>
        <w:spacing w:after="200"/>
        <w:contextualSpacing w:val="0"/>
        <w:rPr>
          <w:rFonts w:ascii="Century Gothic" w:hAnsi="Century Gothic"/>
        </w:rPr>
      </w:pPr>
      <w:r w:rsidRPr="00E81157">
        <w:rPr>
          <w:rFonts w:ascii="Century Gothic" w:hAnsi="Century Gothic"/>
        </w:rPr>
        <w:t>Attributaire du Marchés sera soumis au payement de 0.60% du montant hors taxe au compte de l’ARMP, et 0,3% du montant hors taxes au compte de la DGCM pour les frais d’immatriculation des contrats.</w:t>
      </w:r>
    </w:p>
    <w:p w14:paraId="096137D1" w14:textId="77777777" w:rsidR="00E81157" w:rsidRPr="00E81157" w:rsidRDefault="00E81157" w:rsidP="00E81157">
      <w:pPr>
        <w:pStyle w:val="Paragraphedeliste"/>
        <w:numPr>
          <w:ilvl w:val="0"/>
          <w:numId w:val="1"/>
        </w:numPr>
        <w:spacing w:after="200"/>
        <w:contextualSpacing w:val="0"/>
        <w:rPr>
          <w:rFonts w:ascii="Century Gothic" w:hAnsi="Century Gothic"/>
        </w:rPr>
      </w:pPr>
      <w:r w:rsidRPr="00E81157">
        <w:rPr>
          <w:rFonts w:ascii="Century Gothic" w:hAnsi="Century Gothic"/>
        </w:rPr>
        <w:t>Le document d’Appel d’offres sera immédiatement remis aux candidats après présentation des reçus de versement.</w:t>
      </w:r>
    </w:p>
    <w:p w14:paraId="71A70665" w14:textId="237814BB" w:rsidR="00E81157" w:rsidRPr="00E81157" w:rsidRDefault="00E81157" w:rsidP="00E81157">
      <w:pPr>
        <w:pStyle w:val="Paragraphedeliste"/>
        <w:numPr>
          <w:ilvl w:val="0"/>
          <w:numId w:val="1"/>
        </w:numPr>
        <w:spacing w:after="200"/>
        <w:contextualSpacing w:val="0"/>
        <w:rPr>
          <w:rFonts w:ascii="Century Gothic" w:hAnsi="Century Gothic"/>
        </w:rPr>
      </w:pPr>
      <w:r w:rsidRPr="00E81157">
        <w:rPr>
          <w:rFonts w:ascii="Century Gothic" w:hAnsi="Century Gothic"/>
        </w:rPr>
        <w:t>Les offres vont être rédigées en langue française et devront être déposées en quatre (04) exemplaires dont un (01) original et trois (03) copies à l’adresse ci-après : au bureau de la Personne Responsable des Marchés Publics du Ministère de l’Agriculture à 11h 30mn. Les offres qui ne parviendront pas aux heures et date ci-dessus indiquées, seront purement et simplement rejetées et retournées aux frais des soumissionnaires concernés sans être ouvertes. Les offres seront ouvertes le cas échéant, en présence d’un observateur indépendant</w:t>
      </w:r>
      <w:r w:rsidRPr="00E81157">
        <w:rPr>
          <w:rStyle w:val="Appelnotedebasdep"/>
          <w:rFonts w:ascii="Century Gothic" w:hAnsi="Century Gothic"/>
        </w:rPr>
        <w:footnoteReference w:id="1"/>
      </w:r>
      <w:r w:rsidRPr="00E81157">
        <w:rPr>
          <w:rFonts w:ascii="Century Gothic" w:hAnsi="Century Gothic"/>
        </w:rPr>
        <w:t>et des représentants des Soumissionnaires qui désirent participer à l’ouverture des plis et, à l’adresse suivant</w:t>
      </w:r>
      <w:r w:rsidRPr="00E81157">
        <w:rPr>
          <w:rFonts w:ascii="Century Gothic" w:hAnsi="Century Gothic"/>
          <w:i/>
          <w:iCs/>
        </w:rPr>
        <w:t xml:space="preserve"> : </w:t>
      </w:r>
      <w:r w:rsidRPr="00E81157">
        <w:rPr>
          <w:rFonts w:ascii="Century Gothic" w:hAnsi="Century Gothic"/>
          <w:iCs/>
        </w:rPr>
        <w:t>salle de réunion de la cellule de passation des Marchés Publics du Ministère de l’Agriculture</w:t>
      </w:r>
      <w:r w:rsidR="004F78DE">
        <w:rPr>
          <w:rFonts w:ascii="Century Gothic" w:hAnsi="Century Gothic"/>
          <w:iCs/>
        </w:rPr>
        <w:t xml:space="preserve"> le </w:t>
      </w:r>
      <w:r w:rsidR="004F78DE" w:rsidRPr="004F78DE">
        <w:rPr>
          <w:rFonts w:ascii="Century Gothic" w:hAnsi="Century Gothic"/>
          <w:b/>
          <w:bCs/>
          <w:iCs/>
        </w:rPr>
        <w:t>19 févier 2026 à</w:t>
      </w:r>
      <w:r w:rsidRPr="004F78DE">
        <w:rPr>
          <w:rFonts w:ascii="Century Gothic" w:hAnsi="Century Gothic"/>
          <w:b/>
          <w:bCs/>
          <w:iCs/>
        </w:rPr>
        <w:t xml:space="preserve"> 11h 30 </w:t>
      </w:r>
      <w:r w:rsidRPr="004F78DE">
        <w:rPr>
          <w:rFonts w:ascii="Century Gothic" w:hAnsi="Century Gothic"/>
          <w:b/>
          <w:bCs/>
        </w:rPr>
        <w:t xml:space="preserve">à </w:t>
      </w:r>
      <w:r w:rsidRPr="004F78DE">
        <w:rPr>
          <w:rFonts w:ascii="Century Gothic" w:hAnsi="Century Gothic"/>
          <w:b/>
          <w:bCs/>
          <w:iCs/>
        </w:rPr>
        <w:t>12h.</w:t>
      </w:r>
    </w:p>
    <w:p w14:paraId="2FAD36BF" w14:textId="77777777" w:rsidR="00E81157" w:rsidRPr="00E81157" w:rsidRDefault="00E81157" w:rsidP="00E81157">
      <w:pPr>
        <w:pStyle w:val="Paragraphedeliste"/>
        <w:numPr>
          <w:ilvl w:val="0"/>
          <w:numId w:val="1"/>
        </w:numPr>
        <w:spacing w:after="200"/>
        <w:contextualSpacing w:val="0"/>
        <w:rPr>
          <w:rFonts w:ascii="Century Gothic" w:hAnsi="Century Gothic" w:cs="Times New Roman"/>
        </w:rPr>
      </w:pPr>
      <w:r w:rsidRPr="00E81157">
        <w:rPr>
          <w:rFonts w:ascii="Century Gothic" w:hAnsi="Century Gothic"/>
        </w:rPr>
        <w:t xml:space="preserve">Les offres doivent comprendre </w:t>
      </w:r>
      <w:r w:rsidRPr="00E81157">
        <w:rPr>
          <w:rFonts w:ascii="Century Gothic" w:hAnsi="Century Gothic"/>
          <w:iCs/>
        </w:rPr>
        <w:t>une garantie de soumission</w:t>
      </w:r>
      <w:r w:rsidRPr="00E81157">
        <w:rPr>
          <w:rFonts w:ascii="Century Gothic" w:hAnsi="Century Gothic"/>
        </w:rPr>
        <w:t xml:space="preserve"> d’un montant de </w:t>
      </w:r>
      <w:r w:rsidRPr="00E81157">
        <w:rPr>
          <w:rFonts w:ascii="Century Gothic" w:hAnsi="Century Gothic"/>
          <w:b/>
        </w:rPr>
        <w:t>Vingt Millions de francs guinéens (20 000 000 GNF) par lot</w:t>
      </w:r>
      <w:r w:rsidRPr="00E81157">
        <w:rPr>
          <w:rFonts w:ascii="Century Gothic" w:hAnsi="Century Gothic"/>
        </w:rPr>
        <w:t xml:space="preserve">. </w:t>
      </w:r>
    </w:p>
    <w:p w14:paraId="231A0026" w14:textId="77777777" w:rsidR="00E81157" w:rsidRPr="00E81157" w:rsidRDefault="00E81157" w:rsidP="00E81157">
      <w:pPr>
        <w:pStyle w:val="Paragraphedeliste"/>
        <w:numPr>
          <w:ilvl w:val="0"/>
          <w:numId w:val="1"/>
        </w:numPr>
        <w:spacing w:after="200"/>
        <w:contextualSpacing w:val="0"/>
        <w:rPr>
          <w:rFonts w:ascii="Century Gothic" w:hAnsi="Century Gothic" w:cs="Times New Roman"/>
        </w:rPr>
      </w:pPr>
      <w:r w:rsidRPr="00E81157">
        <w:rPr>
          <w:rFonts w:ascii="Century Gothic" w:hAnsi="Century Gothic"/>
        </w:rPr>
        <w:t>Cette garantie demeure valide pendant trente (30) jours après l’expiration de la durée de validité de l’offre.</w:t>
      </w:r>
    </w:p>
    <w:p w14:paraId="37848593" w14:textId="77777777" w:rsidR="00E81157" w:rsidRPr="00E81157" w:rsidRDefault="00E81157" w:rsidP="00E81157">
      <w:pPr>
        <w:pStyle w:val="Paragraphedeliste"/>
        <w:numPr>
          <w:ilvl w:val="0"/>
          <w:numId w:val="1"/>
        </w:numPr>
        <w:spacing w:after="200"/>
        <w:contextualSpacing w:val="0"/>
        <w:rPr>
          <w:rFonts w:ascii="Century Gothic" w:hAnsi="Century Gothic" w:cs="Times New Roman"/>
        </w:rPr>
      </w:pPr>
      <w:r w:rsidRPr="00E81157">
        <w:rPr>
          <w:rFonts w:ascii="Century Gothic" w:hAnsi="Century Gothic"/>
          <w:iCs/>
        </w:rPr>
        <w:t xml:space="preserve">Les offres devront demeurer valides pendant une durée de </w:t>
      </w:r>
      <w:r w:rsidRPr="00E81157">
        <w:rPr>
          <w:rFonts w:ascii="Century Gothic" w:hAnsi="Century Gothic"/>
          <w:b/>
          <w:iCs/>
        </w:rPr>
        <w:t xml:space="preserve">90 jours </w:t>
      </w:r>
      <w:r w:rsidRPr="00E81157">
        <w:rPr>
          <w:rFonts w:ascii="Century Gothic" w:hAnsi="Century Gothic"/>
          <w:iCs/>
        </w:rPr>
        <w:t xml:space="preserve">à compter de la date limite de </w:t>
      </w:r>
      <w:bookmarkEnd w:id="1"/>
    </w:p>
    <w:p w14:paraId="72053516" w14:textId="77777777" w:rsidR="00E81157" w:rsidRPr="00E81157" w:rsidRDefault="00E81157" w:rsidP="00E81157">
      <w:pPr>
        <w:jc w:val="right"/>
        <w:rPr>
          <w:rFonts w:ascii="Century Gothic" w:hAnsi="Century Gothic" w:cs="Times New Roman"/>
          <w:b/>
          <w:u w:val="single"/>
        </w:rPr>
      </w:pPr>
    </w:p>
    <w:p w14:paraId="43BCA30D" w14:textId="7601910F" w:rsidR="001E6F88" w:rsidRDefault="007C0C52" w:rsidP="00E81157">
      <w:pPr>
        <w:jc w:val="center"/>
        <w:rPr>
          <w:rFonts w:ascii="Century Gothic" w:hAnsi="Century Gothic" w:cs="Times New Roman"/>
          <w:b/>
        </w:rPr>
      </w:pPr>
      <w:r w:rsidRPr="009E424B">
        <w:rPr>
          <w:rFonts w:ascii="Century Gothic" w:hAnsi="Century Gothic" w:cs="Times New Roman"/>
          <w:b/>
        </w:rPr>
        <w:t xml:space="preserve">                                    </w:t>
      </w:r>
      <w:r w:rsidR="001E6F88">
        <w:rPr>
          <w:rFonts w:ascii="Century Gothic" w:hAnsi="Century Gothic" w:cs="Times New Roman"/>
          <w:b/>
        </w:rPr>
        <w:t xml:space="preserve">                                           </w:t>
      </w:r>
      <w:r w:rsidR="00E81157" w:rsidRPr="009E424B">
        <w:rPr>
          <w:rFonts w:ascii="Century Gothic" w:hAnsi="Century Gothic" w:cs="Times New Roman"/>
          <w:b/>
        </w:rPr>
        <w:t>Le Directeur Général</w:t>
      </w:r>
      <w:r w:rsidR="001E6F88">
        <w:rPr>
          <w:rFonts w:ascii="Century Gothic" w:hAnsi="Century Gothic" w:cs="Times New Roman"/>
          <w:b/>
        </w:rPr>
        <w:t xml:space="preserve"> Société   </w:t>
      </w:r>
    </w:p>
    <w:p w14:paraId="4CD28148" w14:textId="7BDA5B7F" w:rsidR="00E81157" w:rsidRPr="009E424B" w:rsidRDefault="001E6F88" w:rsidP="00E81157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                                                                                Cotonnière de Kankan</w:t>
      </w:r>
    </w:p>
    <w:p w14:paraId="42B67D66" w14:textId="77777777" w:rsidR="00E81157" w:rsidRPr="00E81157" w:rsidRDefault="00E81157" w:rsidP="00E81157">
      <w:pPr>
        <w:jc w:val="center"/>
        <w:rPr>
          <w:rFonts w:ascii="Century Gothic" w:hAnsi="Century Gothic" w:cs="Times New Roman"/>
          <w:b/>
        </w:rPr>
      </w:pPr>
    </w:p>
    <w:p w14:paraId="00693D57" w14:textId="166F6E2F" w:rsidR="00E81157" w:rsidRPr="00E81157" w:rsidRDefault="00FF3CCB" w:rsidP="00E81157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ab/>
      </w:r>
    </w:p>
    <w:p w14:paraId="6062EEEC" w14:textId="77777777" w:rsidR="00E81157" w:rsidRPr="00E81157" w:rsidRDefault="00E81157" w:rsidP="00E81157">
      <w:pPr>
        <w:jc w:val="center"/>
        <w:rPr>
          <w:rFonts w:ascii="Century Gothic" w:hAnsi="Century Gothic" w:cs="Times New Roman"/>
          <w:b/>
        </w:rPr>
      </w:pPr>
    </w:p>
    <w:p w14:paraId="4E74B60B" w14:textId="14938002" w:rsidR="00E81157" w:rsidRPr="00E81157" w:rsidRDefault="00E81157" w:rsidP="00E81157">
      <w:pPr>
        <w:jc w:val="center"/>
        <w:rPr>
          <w:rFonts w:ascii="Century Gothic" w:hAnsi="Century Gothic" w:cs="Times New Roman"/>
          <w:b/>
          <w:u w:val="single"/>
        </w:rPr>
      </w:pPr>
      <w:r w:rsidRPr="00E81157">
        <w:rPr>
          <w:rFonts w:ascii="Century Gothic" w:hAnsi="Century Gothic" w:cs="Times New Roman"/>
          <w:b/>
        </w:rPr>
        <w:t xml:space="preserve">                                                                                 </w:t>
      </w:r>
      <w:r w:rsidRPr="001E6F88">
        <w:rPr>
          <w:rFonts w:ascii="Century Gothic" w:hAnsi="Century Gothic" w:cs="Times New Roman"/>
          <w:b/>
          <w:sz w:val="28"/>
          <w:szCs w:val="28"/>
          <w:u w:val="single"/>
        </w:rPr>
        <w:t>Moussa DOUMBOUYA</w:t>
      </w:r>
    </w:p>
    <w:p w14:paraId="6849B19C" w14:textId="77777777" w:rsidR="00F94CBF" w:rsidRPr="00E81157" w:rsidRDefault="00F94CBF">
      <w:pPr>
        <w:rPr>
          <w:rFonts w:ascii="Century Gothic" w:hAnsi="Century Gothic"/>
        </w:rPr>
      </w:pPr>
    </w:p>
    <w:sectPr w:rsidR="00F94CBF" w:rsidRPr="00E81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8C11" w14:textId="77777777" w:rsidR="00A93010" w:rsidRDefault="00A93010" w:rsidP="00E81157">
      <w:r>
        <w:separator/>
      </w:r>
    </w:p>
  </w:endnote>
  <w:endnote w:type="continuationSeparator" w:id="0">
    <w:p w14:paraId="6F5236A4" w14:textId="77777777" w:rsidR="00A93010" w:rsidRDefault="00A93010" w:rsidP="00E8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F775" w14:textId="77777777" w:rsidR="00A93010" w:rsidRDefault="00A93010" w:rsidP="00E81157">
      <w:r>
        <w:separator/>
      </w:r>
    </w:p>
  </w:footnote>
  <w:footnote w:type="continuationSeparator" w:id="0">
    <w:p w14:paraId="1CC05F05" w14:textId="77777777" w:rsidR="00A93010" w:rsidRDefault="00A93010" w:rsidP="00E81157">
      <w:r>
        <w:continuationSeparator/>
      </w:r>
    </w:p>
  </w:footnote>
  <w:footnote w:id="1">
    <w:p w14:paraId="6E7891D8" w14:textId="77777777" w:rsidR="00E81157" w:rsidRPr="00295D51" w:rsidRDefault="00E81157" w:rsidP="00E81157">
      <w:pPr>
        <w:pStyle w:val="Notedebasdepage"/>
      </w:pPr>
      <w:r w:rsidRPr="00457D64">
        <w:rPr>
          <w:rStyle w:val="Appelnotedebasdep"/>
          <w:sz w:val="18"/>
          <w:szCs w:val="18"/>
        </w:rPr>
        <w:footnoteRef/>
      </w:r>
      <w:r w:rsidRPr="00457D64">
        <w:rPr>
          <w:sz w:val="18"/>
          <w:szCs w:val="18"/>
        </w:rPr>
        <w:t xml:space="preserve"> La structure en charge du contrôle peut également se faire représenter, à titre d’observateur, aux séances d’ouverture des plis.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5040"/>
    <w:multiLevelType w:val="hybridMultilevel"/>
    <w:tmpl w:val="CC8E2030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5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57"/>
    <w:rsid w:val="0003064E"/>
    <w:rsid w:val="000A782E"/>
    <w:rsid w:val="000D6D80"/>
    <w:rsid w:val="00165350"/>
    <w:rsid w:val="001E6F88"/>
    <w:rsid w:val="0028011C"/>
    <w:rsid w:val="003F0E0A"/>
    <w:rsid w:val="004074B0"/>
    <w:rsid w:val="00476AB9"/>
    <w:rsid w:val="004F78DE"/>
    <w:rsid w:val="005F13D8"/>
    <w:rsid w:val="007C0C52"/>
    <w:rsid w:val="00872011"/>
    <w:rsid w:val="008E752D"/>
    <w:rsid w:val="009504C2"/>
    <w:rsid w:val="009E424B"/>
    <w:rsid w:val="00A52B3C"/>
    <w:rsid w:val="00A93010"/>
    <w:rsid w:val="00BC4B28"/>
    <w:rsid w:val="00C9429D"/>
    <w:rsid w:val="00C96BA3"/>
    <w:rsid w:val="00CA3ED6"/>
    <w:rsid w:val="00D240AC"/>
    <w:rsid w:val="00E81157"/>
    <w:rsid w:val="00F94CBF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1154"/>
  <w15:chartTrackingRefBased/>
  <w15:docId w15:val="{CEC89ECB-118B-46F8-9C80-67ADD78B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57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8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1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1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11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11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11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11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1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1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115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115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11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11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11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11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11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1157"/>
    <w:rPr>
      <w:i/>
      <w:iCs/>
      <w:color w:val="404040" w:themeColor="text1" w:themeTint="BF"/>
    </w:rPr>
  </w:style>
  <w:style w:type="paragraph" w:styleId="Paragraphedeliste">
    <w:name w:val="List Paragraph"/>
    <w:aliases w:val="- List tir,liste 1,puce 1,Puces"/>
    <w:basedOn w:val="Normal"/>
    <w:link w:val="ParagraphedelisteCar"/>
    <w:uiPriority w:val="34"/>
    <w:qFormat/>
    <w:rsid w:val="00E811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115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1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115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1157"/>
    <w:rPr>
      <w:b/>
      <w:bCs/>
      <w:smallCaps/>
      <w:color w:val="2F5496" w:themeColor="accent1" w:themeShade="BF"/>
      <w:spacing w:val="5"/>
    </w:rPr>
  </w:style>
  <w:style w:type="character" w:styleId="Appelnotedebasdep">
    <w:name w:val="footnote reference"/>
    <w:semiHidden/>
    <w:rsid w:val="00E81157"/>
    <w:rPr>
      <w:vertAlign w:val="superscript"/>
    </w:rPr>
  </w:style>
  <w:style w:type="paragraph" w:styleId="Notedebasdepage">
    <w:name w:val="footnote text"/>
    <w:basedOn w:val="Normal"/>
    <w:link w:val="NotedebasdepageCar"/>
    <w:rsid w:val="00E81157"/>
    <w:rPr>
      <w:rFonts w:cs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E81157"/>
    <w:rPr>
      <w:rFonts w:ascii="Times New Roman" w:eastAsia="Times New Roman" w:hAnsi="Times New Roman" w:cs="Times New Roman"/>
      <w:kern w:val="0"/>
      <w:sz w:val="20"/>
      <w:szCs w:val="24"/>
      <w:lang w:eastAsia="fr-FR"/>
      <w14:ligatures w14:val="none"/>
    </w:rPr>
  </w:style>
  <w:style w:type="character" w:styleId="Lienhypertexte">
    <w:name w:val="Hyperlink"/>
    <w:uiPriority w:val="99"/>
    <w:rsid w:val="00E81157"/>
    <w:rPr>
      <w:color w:val="0000FF"/>
      <w:u w:val="single"/>
    </w:rPr>
  </w:style>
  <w:style w:type="character" w:customStyle="1" w:styleId="ParagraphedelisteCar">
    <w:name w:val="Paragraphe de liste Car"/>
    <w:aliases w:val="- List tir Car,liste 1 Car,puce 1 Car,Puces Car"/>
    <w:link w:val="Paragraphedeliste"/>
    <w:uiPriority w:val="34"/>
    <w:rsid w:val="00E81157"/>
  </w:style>
  <w:style w:type="character" w:styleId="Mentionnonrsolue">
    <w:name w:val="Unresolved Mention"/>
    <w:basedOn w:val="Policepardfaut"/>
    <w:uiPriority w:val="99"/>
    <w:semiHidden/>
    <w:unhideWhenUsed/>
    <w:rsid w:val="00476AB9"/>
    <w:rPr>
      <w:color w:val="605E5C"/>
      <w:shd w:val="clear" w:color="auto" w:fill="E1DFDD"/>
    </w:rPr>
  </w:style>
  <w:style w:type="paragraph" w:customStyle="1" w:styleId="Corpsdetexte21">
    <w:name w:val="Corps de texte 21"/>
    <w:basedOn w:val="Normal"/>
    <w:qFormat/>
    <w:rsid w:val="001E6F88"/>
    <w:pPr>
      <w:widowControl w:val="0"/>
      <w:suppressAutoHyphens w:val="0"/>
      <w:ind w:left="708"/>
      <w:textAlignment w:val="auto"/>
    </w:pPr>
    <w:rPr>
      <w:rFonts w:ascii="Arial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tondeguinee.sck.s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imsaranreo198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2026-01-14T14:01:00Z</cp:lastPrinted>
  <dcterms:created xsi:type="dcterms:W3CDTF">2026-01-16T15:35:00Z</dcterms:created>
  <dcterms:modified xsi:type="dcterms:W3CDTF">2026-01-16T15:35:00Z</dcterms:modified>
</cp:coreProperties>
</file>