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B61" w14:textId="2E181C7A" w:rsidR="00FC1C6B" w:rsidRDefault="00FC1C6B" w:rsidP="00FC1C6B">
      <w:pPr>
        <w:ind w:right="140"/>
        <w:outlineLvl w:val="3"/>
        <w:rPr>
          <w:rFonts w:ascii="Arial" w:hAnsi="Arial" w:cs="Arial"/>
          <w:b/>
          <w:szCs w:val="22"/>
          <w:lang w:eastAsia="fr-FR"/>
        </w:rPr>
      </w:pPr>
      <w:r w:rsidRPr="00FC1C6B">
        <w:rPr>
          <w:rFonts w:ascii="Arial" w:hAnsi="Arial" w:cs="Arial"/>
          <w:noProof/>
          <w:sz w:val="24"/>
          <w:szCs w:val="24"/>
          <w:lang w:val="fr-FR" w:eastAsia="fr-FR"/>
        </w:rPr>
        <w:drawing>
          <wp:anchor distT="0" distB="0" distL="114300" distR="114300" simplePos="0" relativeHeight="251659264" behindDoc="0" locked="0" layoutInCell="1" allowOverlap="1" wp14:anchorId="3A71DAB9" wp14:editId="0942F927">
            <wp:simplePos x="0" y="0"/>
            <wp:positionH relativeFrom="column">
              <wp:posOffset>2108200</wp:posOffset>
            </wp:positionH>
            <wp:positionV relativeFrom="paragraph">
              <wp:posOffset>-368300</wp:posOffset>
            </wp:positionV>
            <wp:extent cx="1079500" cy="1028700"/>
            <wp:effectExtent l="0" t="0" r="0" b="0"/>
            <wp:wrapNone/>
            <wp:docPr id="1" name="Image 1"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rmoirie - c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795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70D6F" w14:textId="77777777" w:rsidR="00FC1C6B" w:rsidRDefault="00FC1C6B" w:rsidP="00FC1C6B">
      <w:pPr>
        <w:ind w:right="140"/>
        <w:jc w:val="center"/>
        <w:outlineLvl w:val="3"/>
        <w:rPr>
          <w:rFonts w:ascii="Arial" w:hAnsi="Arial" w:cs="Arial"/>
          <w:b/>
          <w:szCs w:val="22"/>
          <w:lang w:eastAsia="fr-FR"/>
        </w:rPr>
      </w:pPr>
    </w:p>
    <w:p w14:paraId="7860C96B" w14:textId="77777777" w:rsidR="00FC1C6B" w:rsidRDefault="00FC1C6B" w:rsidP="00FC1C6B">
      <w:pPr>
        <w:tabs>
          <w:tab w:val="center" w:pos="4680"/>
        </w:tabs>
        <w:spacing w:after="120"/>
        <w:ind w:right="142"/>
        <w:rPr>
          <w:rFonts w:ascii="Arial" w:hAnsi="Arial" w:cs="Arial"/>
          <w:b/>
          <w:szCs w:val="22"/>
          <w:lang w:eastAsia="fr-FR"/>
        </w:rPr>
      </w:pPr>
    </w:p>
    <w:p w14:paraId="30394841" w14:textId="77777777" w:rsidR="00FC1C6B" w:rsidRPr="00FC1C6B" w:rsidRDefault="00FC1C6B" w:rsidP="00FC1C6B">
      <w:pPr>
        <w:tabs>
          <w:tab w:val="center" w:pos="4680"/>
        </w:tabs>
        <w:spacing w:after="120"/>
        <w:ind w:right="142"/>
        <w:rPr>
          <w:rFonts w:ascii="Arial" w:hAnsi="Arial" w:cs="Arial"/>
          <w:b/>
          <w:bCs/>
          <w:caps/>
          <w:szCs w:val="22"/>
          <w:lang w:val="fr-FR"/>
        </w:rPr>
      </w:pPr>
    </w:p>
    <w:p w14:paraId="341BF426"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Ministère deS MINES ET DE LA GEOLOGIE (MMG)</w:t>
      </w:r>
    </w:p>
    <w:p w14:paraId="2F722D66"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MINISTERE DE L’ENVIRONNEMENT ET DU DEVELOPPEMENT DURABLE (MEDD)</w:t>
      </w:r>
    </w:p>
    <w:p w14:paraId="4A44627E" w14:textId="77777777" w:rsidR="00FC1C6B" w:rsidRPr="00FC1C6B" w:rsidRDefault="00FC1C6B" w:rsidP="00FC1C6B">
      <w:pPr>
        <w:tabs>
          <w:tab w:val="center" w:pos="4680"/>
        </w:tabs>
        <w:ind w:right="140"/>
        <w:jc w:val="center"/>
        <w:rPr>
          <w:rFonts w:ascii="Arial" w:hAnsi="Arial" w:cs="Arial"/>
          <w:b/>
          <w:bCs/>
          <w:caps/>
          <w:szCs w:val="22"/>
          <w:lang w:val="fr-FR"/>
        </w:rPr>
      </w:pPr>
    </w:p>
    <w:p w14:paraId="3C835DB5"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 xml:space="preserve">PROJET DE GESTION DES RESSOURCES NATURELLES, MINIERES </w:t>
      </w:r>
    </w:p>
    <w:p w14:paraId="16AEABBE"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ET DE L’ENVIRONNEMENT (PGRNME)</w:t>
      </w:r>
    </w:p>
    <w:p w14:paraId="45FF5A56" w14:textId="77777777" w:rsidR="00FC1C6B" w:rsidRPr="00FC1C6B" w:rsidRDefault="00FC1C6B" w:rsidP="00FC1C6B">
      <w:pPr>
        <w:tabs>
          <w:tab w:val="center" w:pos="4680"/>
        </w:tabs>
        <w:ind w:right="140"/>
        <w:jc w:val="center"/>
        <w:rPr>
          <w:rFonts w:ascii="Arial" w:hAnsi="Arial" w:cs="Arial"/>
          <w:b/>
          <w:bCs/>
          <w:caps/>
          <w:szCs w:val="22"/>
          <w:lang w:val="fr-FR"/>
        </w:rPr>
      </w:pPr>
    </w:p>
    <w:p w14:paraId="70396590" w14:textId="77777777" w:rsidR="00FC1C6B" w:rsidRPr="00FC1C6B" w:rsidRDefault="00FC1C6B" w:rsidP="00FC1C6B">
      <w:pPr>
        <w:tabs>
          <w:tab w:val="left" w:pos="7530"/>
        </w:tabs>
        <w:jc w:val="center"/>
        <w:rPr>
          <w:rFonts w:ascii="Arial" w:eastAsia="Calibri" w:hAnsi="Arial" w:cs="Arial"/>
          <w:b/>
          <w:szCs w:val="22"/>
          <w:lang w:val="fr-FR"/>
        </w:rPr>
      </w:pPr>
      <w:r w:rsidRPr="00FC1C6B">
        <w:rPr>
          <w:rFonts w:ascii="Arial" w:hAnsi="Arial" w:cs="Arial"/>
          <w:b/>
          <w:bCs/>
          <w:caps/>
          <w:szCs w:val="22"/>
          <w:lang w:val="fr-FR"/>
        </w:rPr>
        <w:t xml:space="preserve"> </w:t>
      </w:r>
      <w:r w:rsidRPr="00FC1C6B">
        <w:rPr>
          <w:rFonts w:ascii="Arial" w:eastAsia="Calibri" w:hAnsi="Arial" w:cs="Arial"/>
          <w:b/>
          <w:szCs w:val="22"/>
          <w:lang w:val="fr-FR"/>
        </w:rPr>
        <w:t>CREDIT IDA N° 6885 – GN ET DON IDA N° 8190 -GN</w:t>
      </w:r>
    </w:p>
    <w:p w14:paraId="64FA3AB9" w14:textId="77777777" w:rsidR="00FC1C6B" w:rsidRPr="0011736F" w:rsidRDefault="00FC1C6B" w:rsidP="00FC1C6B">
      <w:pPr>
        <w:tabs>
          <w:tab w:val="left" w:pos="7530"/>
        </w:tabs>
        <w:spacing w:after="240"/>
        <w:jc w:val="center"/>
        <w:rPr>
          <w:rFonts w:ascii="Arial" w:eastAsia="Calibri" w:hAnsi="Arial" w:cs="Arial"/>
          <w:b/>
          <w:sz w:val="8"/>
          <w:szCs w:val="8"/>
          <w:u w:val="single"/>
          <w:lang w:val="fr-FR"/>
        </w:rPr>
      </w:pPr>
    </w:p>
    <w:p w14:paraId="6EABBD52" w14:textId="77777777" w:rsidR="00FC1C6B" w:rsidRPr="00FC1C6B" w:rsidRDefault="00FC1C6B" w:rsidP="00FC1C6B">
      <w:pPr>
        <w:tabs>
          <w:tab w:val="left" w:pos="7530"/>
        </w:tabs>
        <w:spacing w:after="240"/>
        <w:jc w:val="center"/>
        <w:rPr>
          <w:rFonts w:ascii="Arial" w:eastAsia="Calibri" w:hAnsi="Arial" w:cs="Arial"/>
          <w:b/>
          <w:szCs w:val="22"/>
          <w:u w:val="single"/>
          <w:lang w:val="fr-FR"/>
        </w:rPr>
      </w:pPr>
      <w:r w:rsidRPr="00FC1C6B">
        <w:rPr>
          <w:rFonts w:ascii="Arial" w:eastAsia="Calibri" w:hAnsi="Arial" w:cs="Arial"/>
          <w:b/>
          <w:szCs w:val="22"/>
          <w:u w:val="single"/>
          <w:lang w:val="fr-FR"/>
        </w:rPr>
        <w:t xml:space="preserve">SOLLICITATION DE MANIFESTATION D’INTERET </w:t>
      </w:r>
    </w:p>
    <w:p w14:paraId="4D8AE521" w14:textId="77777777" w:rsidR="00FC1C6B" w:rsidRPr="00FC1C6B" w:rsidRDefault="00FC1C6B" w:rsidP="00FC1C6B">
      <w:pPr>
        <w:jc w:val="center"/>
        <w:rPr>
          <w:rFonts w:ascii="Arial" w:hAnsi="Arial" w:cs="Arial"/>
          <w:b/>
          <w:sz w:val="13"/>
          <w:szCs w:val="13"/>
          <w:lang w:val="fr-FR"/>
        </w:rPr>
      </w:pPr>
    </w:p>
    <w:p w14:paraId="608DE526" w14:textId="67D524C1" w:rsidR="00853241" w:rsidRPr="00FC1C6B" w:rsidRDefault="00B63CAB" w:rsidP="00FC1C6B">
      <w:pPr>
        <w:tabs>
          <w:tab w:val="left" w:pos="7530"/>
        </w:tabs>
        <w:ind w:right="-666"/>
        <w:jc w:val="center"/>
        <w:rPr>
          <w:rFonts w:ascii="Arial" w:hAnsi="Arial" w:cs="Arial"/>
          <w:b/>
          <w:szCs w:val="22"/>
          <w:lang w:val="fr-FR" w:eastAsia="fr-FR"/>
        </w:rPr>
      </w:pPr>
      <w:r w:rsidRPr="00B63CAB">
        <w:rPr>
          <w:rFonts w:ascii="Arial" w:hAnsi="Arial" w:cs="Arial"/>
          <w:b/>
          <w:szCs w:val="22"/>
          <w:lang w:val="fr-FR" w:eastAsia="fr-FR"/>
        </w:rPr>
        <w:t>MISE EN PLACE D'UN SYSTEME ET UNE PLATEFORME DIGITALISEE DE SUIVI, ÉVALUATION, REDEVABILITE ET APPRENTISSAGE (SERA</w:t>
      </w:r>
      <w:r>
        <w:rPr>
          <w:rFonts w:ascii="Arial" w:hAnsi="Arial" w:cs="Arial"/>
          <w:b/>
          <w:szCs w:val="22"/>
          <w:lang w:val="fr-FR" w:eastAsia="fr-FR"/>
        </w:rPr>
        <w:t>)</w:t>
      </w:r>
    </w:p>
    <w:p w14:paraId="5DF25688" w14:textId="77777777" w:rsidR="00FC1C6B" w:rsidRPr="00FC1C6B" w:rsidRDefault="00FC1C6B" w:rsidP="00FC1C6B">
      <w:pPr>
        <w:tabs>
          <w:tab w:val="left" w:pos="7530"/>
        </w:tabs>
        <w:ind w:right="-666"/>
        <w:jc w:val="center"/>
        <w:rPr>
          <w:rFonts w:ascii="Arial" w:eastAsia="Calibri" w:hAnsi="Arial" w:cs="Arial"/>
          <w:b/>
          <w:szCs w:val="22"/>
          <w:lang w:val="fr-FR"/>
        </w:rPr>
      </w:pPr>
    </w:p>
    <w:p w14:paraId="34EE750D" w14:textId="0748B649" w:rsidR="00FC1C6B" w:rsidRPr="00FC1C6B" w:rsidRDefault="00FC1C6B" w:rsidP="00FC1C6B">
      <w:pPr>
        <w:pBdr>
          <w:top w:val="single" w:sz="4" w:space="1" w:color="auto"/>
          <w:left w:val="single" w:sz="4" w:space="4" w:color="auto"/>
          <w:bottom w:val="single" w:sz="4" w:space="1" w:color="auto"/>
          <w:right w:val="single" w:sz="4" w:space="4" w:color="auto"/>
        </w:pBdr>
        <w:tabs>
          <w:tab w:val="center" w:pos="4680"/>
        </w:tabs>
        <w:ind w:left="567" w:right="567"/>
        <w:jc w:val="center"/>
        <w:rPr>
          <w:rFonts w:ascii="Arial" w:hAnsi="Arial" w:cs="Arial"/>
          <w:b/>
          <w:bCs/>
          <w:caps/>
          <w:szCs w:val="22"/>
          <w:lang w:val="fr-FR"/>
        </w:rPr>
      </w:pPr>
      <w:r w:rsidRPr="00FC1C6B">
        <w:rPr>
          <w:rFonts w:ascii="Arial" w:hAnsi="Arial" w:cs="Arial"/>
          <w:b/>
          <w:bCs/>
          <w:caps/>
          <w:szCs w:val="22"/>
          <w:lang w:val="fr-FR"/>
        </w:rPr>
        <w:t>SMI N°00</w:t>
      </w:r>
      <w:r w:rsidR="00545EF1">
        <w:rPr>
          <w:rFonts w:ascii="Arial" w:hAnsi="Arial" w:cs="Arial"/>
          <w:b/>
          <w:bCs/>
          <w:caps/>
          <w:szCs w:val="22"/>
          <w:lang w:val="fr-FR"/>
        </w:rPr>
        <w:t>4</w:t>
      </w:r>
      <w:r w:rsidRPr="00FC1C6B">
        <w:rPr>
          <w:rFonts w:ascii="Arial" w:hAnsi="Arial" w:cs="Arial"/>
          <w:b/>
          <w:bCs/>
          <w:caps/>
          <w:szCs w:val="22"/>
          <w:lang w:val="fr-FR"/>
        </w:rPr>
        <w:t>/PGRNME/C/202</w:t>
      </w:r>
      <w:r w:rsidR="00CD400A">
        <w:rPr>
          <w:rFonts w:ascii="Arial" w:hAnsi="Arial" w:cs="Arial"/>
          <w:b/>
          <w:bCs/>
          <w:caps/>
          <w:szCs w:val="22"/>
          <w:lang w:val="fr-FR"/>
        </w:rPr>
        <w:t>6</w:t>
      </w:r>
    </w:p>
    <w:p w14:paraId="3B0D3ECD" w14:textId="77777777" w:rsidR="00FC1C6B" w:rsidRPr="0011736F" w:rsidRDefault="00FC1C6B" w:rsidP="00FC1C6B">
      <w:pPr>
        <w:suppressAutoHyphens/>
        <w:rPr>
          <w:rFonts w:ascii="Arial" w:hAnsi="Arial" w:cs="Arial"/>
          <w:spacing w:val="-2"/>
          <w:sz w:val="16"/>
          <w:szCs w:val="16"/>
          <w:lang w:val="fr-FR"/>
        </w:rPr>
      </w:pPr>
    </w:p>
    <w:p w14:paraId="062F1877" w14:textId="60CACC49" w:rsidR="00FC1C6B" w:rsidRPr="00FC1C6B" w:rsidRDefault="00FC1C6B" w:rsidP="00FC1C6B">
      <w:pPr>
        <w:tabs>
          <w:tab w:val="center" w:pos="4680"/>
        </w:tabs>
        <w:ind w:right="-7"/>
        <w:jc w:val="center"/>
        <w:rPr>
          <w:rFonts w:ascii="Arial" w:hAnsi="Arial" w:cs="Arial"/>
          <w:b/>
          <w:bCs/>
          <w:caps/>
          <w:szCs w:val="22"/>
          <w:lang w:val="fr-FR"/>
        </w:rPr>
      </w:pPr>
      <w:r w:rsidRPr="00FC1C6B">
        <w:rPr>
          <w:rFonts w:ascii="Arial" w:hAnsi="Arial" w:cs="Arial"/>
          <w:b/>
          <w:bCs/>
          <w:caps/>
          <w:szCs w:val="22"/>
          <w:lang w:val="fr-FR"/>
        </w:rPr>
        <w:t xml:space="preserve">       </w:t>
      </w:r>
      <w:r w:rsidRPr="00FC1C6B">
        <w:rPr>
          <w:rFonts w:ascii="Arial" w:hAnsi="Arial" w:cs="Arial"/>
          <w:b/>
          <w:bCs/>
          <w:szCs w:val="22"/>
          <w:lang w:val="fr-FR"/>
        </w:rPr>
        <w:t xml:space="preserve">Date de </w:t>
      </w:r>
      <w:r w:rsidR="000A2793" w:rsidRPr="00FC1C6B">
        <w:rPr>
          <w:rFonts w:ascii="Arial" w:hAnsi="Arial" w:cs="Arial"/>
          <w:b/>
          <w:bCs/>
          <w:szCs w:val="22"/>
          <w:lang w:val="fr-FR"/>
        </w:rPr>
        <w:t>fin</w:t>
      </w:r>
      <w:r w:rsidR="000A2793" w:rsidRPr="00FC1C6B">
        <w:rPr>
          <w:rFonts w:ascii="Arial" w:hAnsi="Arial" w:cs="Arial"/>
          <w:b/>
          <w:bCs/>
          <w:caps/>
          <w:szCs w:val="22"/>
          <w:lang w:val="fr-FR"/>
        </w:rPr>
        <w:t xml:space="preserve"> :</w:t>
      </w:r>
      <w:r w:rsidRPr="00FC1C6B">
        <w:rPr>
          <w:rFonts w:ascii="Arial" w:hAnsi="Arial" w:cs="Arial"/>
          <w:b/>
          <w:bCs/>
          <w:caps/>
          <w:szCs w:val="22"/>
          <w:lang w:val="fr-FR"/>
        </w:rPr>
        <w:t xml:space="preserve"> </w:t>
      </w:r>
      <w:r w:rsidR="00545EF1" w:rsidRPr="00DC53A1">
        <w:rPr>
          <w:rFonts w:ascii="Arial" w:hAnsi="Arial" w:cs="Arial"/>
          <w:b/>
          <w:bCs/>
          <w:caps/>
          <w:szCs w:val="22"/>
          <w:lang w:val="fr-FR"/>
        </w:rPr>
        <w:t>2</w:t>
      </w:r>
      <w:r w:rsidR="0011736F" w:rsidRPr="00DC53A1">
        <w:rPr>
          <w:rFonts w:ascii="Arial" w:hAnsi="Arial" w:cs="Arial"/>
          <w:b/>
          <w:bCs/>
          <w:caps/>
          <w:szCs w:val="22"/>
          <w:lang w:val="fr-FR"/>
        </w:rPr>
        <w:t>4</w:t>
      </w:r>
      <w:r w:rsidR="008459E6" w:rsidRPr="00DC53A1">
        <w:rPr>
          <w:rFonts w:ascii="Arial" w:hAnsi="Arial" w:cs="Arial"/>
          <w:b/>
          <w:bCs/>
          <w:caps/>
          <w:szCs w:val="22"/>
          <w:lang w:val="fr-FR"/>
        </w:rPr>
        <w:t xml:space="preserve"> </w:t>
      </w:r>
      <w:r w:rsidR="00545EF1" w:rsidRPr="00DC53A1">
        <w:rPr>
          <w:rFonts w:ascii="Arial" w:hAnsi="Arial" w:cs="Arial"/>
          <w:b/>
          <w:bCs/>
          <w:szCs w:val="22"/>
          <w:lang w:val="fr-FR"/>
        </w:rPr>
        <w:t>Avril</w:t>
      </w:r>
      <w:r w:rsidR="008459E6" w:rsidRPr="00DC53A1">
        <w:rPr>
          <w:rFonts w:ascii="Arial" w:hAnsi="Arial" w:cs="Arial"/>
          <w:b/>
          <w:bCs/>
          <w:szCs w:val="22"/>
          <w:lang w:val="fr-FR"/>
        </w:rPr>
        <w:t xml:space="preserve"> </w:t>
      </w:r>
      <w:r w:rsidR="008459E6" w:rsidRPr="00DC53A1">
        <w:rPr>
          <w:rFonts w:ascii="Arial" w:hAnsi="Arial" w:cs="Arial"/>
          <w:b/>
          <w:bCs/>
          <w:caps/>
          <w:szCs w:val="22"/>
          <w:lang w:val="fr-FR"/>
        </w:rPr>
        <w:t>2026</w:t>
      </w:r>
    </w:p>
    <w:p w14:paraId="57CA4679" w14:textId="77777777" w:rsidR="00FC1C6B" w:rsidRPr="00AD4B89" w:rsidRDefault="00FC1C6B" w:rsidP="00FC1C6B">
      <w:pPr>
        <w:suppressAutoHyphens/>
        <w:rPr>
          <w:rFonts w:ascii="Arial" w:hAnsi="Arial" w:cs="Arial"/>
          <w:spacing w:val="-2"/>
          <w:sz w:val="15"/>
          <w:szCs w:val="15"/>
          <w:lang w:val="fr-FR"/>
        </w:rPr>
      </w:pPr>
    </w:p>
    <w:p w14:paraId="4FDD5A93" w14:textId="3084B2DA" w:rsidR="008459E6" w:rsidRPr="00B63CAB" w:rsidRDefault="008459E6" w:rsidP="008459E6">
      <w:pPr>
        <w:jc w:val="both"/>
        <w:rPr>
          <w:rFonts w:ascii="Arial" w:hAnsi="Arial" w:cs="Arial"/>
          <w:b/>
          <w:bCs/>
          <w:szCs w:val="22"/>
          <w:lang w:val="fr-FR"/>
        </w:rPr>
      </w:pPr>
      <w:r w:rsidRPr="00CD400A">
        <w:rPr>
          <w:rFonts w:ascii="Arial" w:hAnsi="Arial" w:cs="Arial"/>
          <w:szCs w:val="22"/>
          <w:lang w:val="fr-BE"/>
        </w:rPr>
        <w:t>Le Gouvernement de la République de Guinée</w:t>
      </w:r>
      <w:r w:rsidRPr="00CD400A">
        <w:rPr>
          <w:rFonts w:ascii="Arial" w:hAnsi="Arial" w:cs="Arial"/>
          <w:i/>
          <w:szCs w:val="22"/>
          <w:lang w:val="fr-FR"/>
        </w:rPr>
        <w:t xml:space="preserve"> </w:t>
      </w:r>
      <w:r w:rsidRPr="00CD400A">
        <w:rPr>
          <w:rFonts w:ascii="Arial" w:hAnsi="Arial" w:cs="Arial"/>
          <w:iCs/>
          <w:szCs w:val="22"/>
          <w:lang w:val="fr-FR"/>
        </w:rPr>
        <w:t>a reçu un</w:t>
      </w:r>
      <w:r w:rsidRPr="00CD400A">
        <w:rPr>
          <w:rFonts w:ascii="Arial" w:hAnsi="Arial" w:cs="Arial"/>
          <w:szCs w:val="22"/>
          <w:lang w:val="fr-FR"/>
        </w:rPr>
        <w:t xml:space="preserve"> financement</w:t>
      </w:r>
      <w:r w:rsidRPr="00CD400A">
        <w:rPr>
          <w:rFonts w:ascii="Arial" w:hAnsi="Arial" w:cs="Arial"/>
          <w:i/>
          <w:szCs w:val="22"/>
          <w:lang w:val="fr-FR"/>
        </w:rPr>
        <w:t xml:space="preserve"> </w:t>
      </w:r>
      <w:r w:rsidRPr="00CD400A">
        <w:rPr>
          <w:rFonts w:ascii="Arial" w:hAnsi="Arial" w:cs="Arial"/>
          <w:iCs/>
          <w:szCs w:val="22"/>
          <w:lang w:val="fr-FR"/>
        </w:rPr>
        <w:t>de la Ban</w:t>
      </w:r>
      <w:r w:rsidRPr="00CD400A">
        <w:rPr>
          <w:rFonts w:ascii="Arial" w:hAnsi="Arial" w:cs="Arial"/>
          <w:szCs w:val="22"/>
          <w:lang w:val="fr-FR"/>
        </w:rPr>
        <w:t xml:space="preserve">que mondiale pour couvrir les coûts du </w:t>
      </w:r>
      <w:r w:rsidRPr="00CD400A">
        <w:rPr>
          <w:rFonts w:ascii="Arial" w:hAnsi="Arial" w:cs="Arial"/>
          <w:szCs w:val="22"/>
          <w:lang w:val="fr-BE"/>
        </w:rPr>
        <w:t>Projet de Gestion des Ressources Naturelles, Minières et de l’Environnement (PGRNME)</w:t>
      </w:r>
      <w:r w:rsidRPr="00CD400A">
        <w:rPr>
          <w:rFonts w:ascii="Arial" w:hAnsi="Arial" w:cs="Arial"/>
          <w:szCs w:val="22"/>
          <w:lang w:val="fr-FR"/>
        </w:rPr>
        <w:t>,</w:t>
      </w:r>
      <w:r w:rsidRPr="00CD400A">
        <w:rPr>
          <w:rFonts w:ascii="Arial" w:hAnsi="Arial" w:cs="Arial"/>
          <w:i/>
          <w:szCs w:val="22"/>
          <w:lang w:val="fr-FR"/>
        </w:rPr>
        <w:t xml:space="preserve"> </w:t>
      </w:r>
      <w:r w:rsidRPr="00CD400A">
        <w:rPr>
          <w:rFonts w:ascii="Arial" w:hAnsi="Arial" w:cs="Arial"/>
          <w:szCs w:val="22"/>
          <w:lang w:val="fr-FR"/>
        </w:rPr>
        <w:t xml:space="preserve">et a l’intention d’utiliser une partie du montant de ce </w:t>
      </w:r>
      <w:r w:rsidRPr="00CD400A">
        <w:rPr>
          <w:rFonts w:ascii="Arial" w:eastAsia="Calibri" w:hAnsi="Arial" w:cs="Arial"/>
          <w:b/>
          <w:szCs w:val="22"/>
          <w:lang w:val="fr-FR"/>
        </w:rPr>
        <w:t>CREDIT IDA N° 6885 – GN et du DON IDA N° 819 -GN</w:t>
      </w:r>
      <w:r w:rsidRPr="00CD400A">
        <w:rPr>
          <w:rFonts w:ascii="Arial" w:hAnsi="Arial" w:cs="Arial"/>
          <w:szCs w:val="22"/>
          <w:lang w:val="fr-FR"/>
        </w:rPr>
        <w:t xml:space="preserve"> pour effectuer des paiements au titre de services de consultants pour : </w:t>
      </w:r>
      <w:r w:rsidR="00B63CAB" w:rsidRPr="00B63CAB">
        <w:rPr>
          <w:rFonts w:ascii="Arial" w:hAnsi="Arial" w:cs="Arial"/>
          <w:b/>
          <w:bCs/>
          <w:szCs w:val="22"/>
          <w:lang w:val="fr-FR"/>
        </w:rPr>
        <w:t>Mise en place d'un système et une plateforme digitalisée de Suivi, Évaluation, Redevabilité et Apprentissage (SERA)</w:t>
      </w:r>
      <w:r w:rsidRPr="00B63CAB">
        <w:rPr>
          <w:rFonts w:ascii="Arial" w:hAnsi="Arial" w:cs="Arial"/>
          <w:b/>
          <w:bCs/>
          <w:szCs w:val="22"/>
          <w:lang w:val="fr-FR"/>
        </w:rPr>
        <w:t>.</w:t>
      </w:r>
    </w:p>
    <w:p w14:paraId="02932F61" w14:textId="77777777" w:rsidR="0050457E" w:rsidRPr="00AD4B89" w:rsidRDefault="0050457E" w:rsidP="008459E6">
      <w:pPr>
        <w:jc w:val="both"/>
        <w:rPr>
          <w:rFonts w:ascii="Arial" w:hAnsi="Arial" w:cs="Arial"/>
          <w:b/>
          <w:bCs/>
          <w:sz w:val="15"/>
          <w:szCs w:val="15"/>
          <w:lang w:val="fr-FR"/>
        </w:rPr>
      </w:pPr>
    </w:p>
    <w:p w14:paraId="50557287" w14:textId="5CD5482A" w:rsidR="00FC1C6B" w:rsidRPr="00CD400A" w:rsidRDefault="00FC1C6B" w:rsidP="00FC1C6B">
      <w:pPr>
        <w:pStyle w:val="Paragraphedeliste"/>
        <w:jc w:val="both"/>
        <w:rPr>
          <w:rFonts w:ascii="Arial" w:eastAsiaTheme="minorHAnsi" w:hAnsi="Arial" w:cs="Arial"/>
          <w:b/>
          <w:szCs w:val="22"/>
          <w:lang w:val="fr-FR"/>
        </w:rPr>
      </w:pPr>
      <w:r w:rsidRPr="00CD400A">
        <w:rPr>
          <w:rFonts w:ascii="Arial" w:eastAsiaTheme="minorHAnsi" w:hAnsi="Arial" w:cs="Arial"/>
          <w:b/>
          <w:szCs w:val="22"/>
          <w:lang w:val="fr-FR"/>
        </w:rPr>
        <w:t>Objectif de la Mission</w:t>
      </w:r>
    </w:p>
    <w:p w14:paraId="7082AF03" w14:textId="77777777" w:rsidR="0099018C" w:rsidRPr="00AD4B89" w:rsidRDefault="0099018C" w:rsidP="0099018C">
      <w:pPr>
        <w:spacing w:line="360" w:lineRule="auto"/>
        <w:jc w:val="both"/>
        <w:rPr>
          <w:rFonts w:ascii="Times New Roman" w:hAnsi="Times New Roman"/>
          <w:sz w:val="11"/>
          <w:szCs w:val="8"/>
          <w:lang w:val="fr-MC"/>
        </w:rPr>
      </w:pPr>
    </w:p>
    <w:p w14:paraId="73DC687B" w14:textId="77777777" w:rsidR="00545EF1" w:rsidRPr="00545EF1" w:rsidRDefault="00545EF1" w:rsidP="00545EF1">
      <w:pPr>
        <w:jc w:val="both"/>
        <w:rPr>
          <w:rFonts w:ascii="Arial" w:hAnsi="Arial" w:cs="Arial"/>
          <w:kern w:val="1"/>
          <w:szCs w:val="22"/>
          <w:lang w:val="fr-FR"/>
        </w:rPr>
      </w:pPr>
      <w:r w:rsidRPr="00545EF1">
        <w:rPr>
          <w:rFonts w:ascii="Arial" w:hAnsi="Arial" w:cs="Arial"/>
          <w:kern w:val="1"/>
          <w:szCs w:val="22"/>
          <w:lang w:val="fr-FR"/>
        </w:rPr>
        <w:t>L’objectif de la mission est de mettre en place une plateforme en ligne opérationnelle de suivi et d’évaluation du portefeuille de la mobilisation des recettes et des investissements publics en République de Guinée</w:t>
      </w:r>
    </w:p>
    <w:p w14:paraId="69A13AC8" w14:textId="77777777" w:rsidR="00545EF1" w:rsidRDefault="00545EF1" w:rsidP="00545EF1">
      <w:pPr>
        <w:jc w:val="both"/>
        <w:rPr>
          <w:rFonts w:ascii="Arial" w:hAnsi="Arial" w:cs="Arial"/>
          <w:kern w:val="1"/>
          <w:szCs w:val="22"/>
          <w:lang w:val="fr-FR"/>
        </w:rPr>
      </w:pPr>
      <w:r w:rsidRPr="00545EF1">
        <w:rPr>
          <w:rFonts w:ascii="Arial" w:hAnsi="Arial" w:cs="Arial"/>
          <w:kern w:val="1"/>
          <w:szCs w:val="22"/>
          <w:lang w:val="fr-FR"/>
        </w:rPr>
        <w:t>De manière spécifique, il s’agira de :</w:t>
      </w:r>
    </w:p>
    <w:p w14:paraId="7E2A235F" w14:textId="77777777" w:rsidR="00545EF1" w:rsidRPr="00545EF1" w:rsidRDefault="00545EF1" w:rsidP="00545EF1">
      <w:pPr>
        <w:jc w:val="both"/>
        <w:rPr>
          <w:rFonts w:ascii="Arial" w:hAnsi="Arial" w:cs="Arial"/>
          <w:kern w:val="1"/>
          <w:szCs w:val="22"/>
          <w:lang w:val="fr-FR"/>
        </w:rPr>
      </w:pPr>
    </w:p>
    <w:p w14:paraId="6958ED7C" w14:textId="77777777" w:rsidR="00545EF1" w:rsidRPr="00545EF1" w:rsidRDefault="00545EF1" w:rsidP="00545EF1">
      <w:pPr>
        <w:pStyle w:val="Paragraphedeliste"/>
        <w:numPr>
          <w:ilvl w:val="0"/>
          <w:numId w:val="17"/>
        </w:numPr>
        <w:spacing w:after="160" w:line="259" w:lineRule="auto"/>
        <w:jc w:val="both"/>
        <w:rPr>
          <w:rFonts w:ascii="Arial" w:hAnsi="Arial" w:cs="Arial"/>
          <w:kern w:val="1"/>
          <w:szCs w:val="22"/>
          <w:lang w:val="fr-FR"/>
        </w:rPr>
      </w:pPr>
      <w:r w:rsidRPr="00545EF1">
        <w:rPr>
          <w:rFonts w:ascii="Arial" w:hAnsi="Arial" w:cs="Arial"/>
          <w:kern w:val="1"/>
          <w:szCs w:val="22"/>
          <w:lang w:val="fr-FR"/>
        </w:rPr>
        <w:t>Faire une analyse globale et profonde (diagnostic) du dispositif de suivi-évaluation actuel du Ministère de l’</w:t>
      </w:r>
      <w:proofErr w:type="spellStart"/>
      <w:r w:rsidRPr="00545EF1">
        <w:rPr>
          <w:rFonts w:ascii="Arial" w:hAnsi="Arial" w:cs="Arial"/>
          <w:kern w:val="1"/>
          <w:szCs w:val="22"/>
          <w:lang w:val="fr-FR"/>
        </w:rPr>
        <w:t>Economie</w:t>
      </w:r>
      <w:proofErr w:type="spellEnd"/>
      <w:r w:rsidRPr="00545EF1">
        <w:rPr>
          <w:rFonts w:ascii="Arial" w:hAnsi="Arial" w:cs="Arial"/>
          <w:kern w:val="1"/>
          <w:szCs w:val="22"/>
          <w:lang w:val="fr-FR"/>
        </w:rPr>
        <w:t>, des Finances et du Budget;</w:t>
      </w:r>
    </w:p>
    <w:p w14:paraId="139B9E4B" w14:textId="77777777" w:rsidR="00545EF1" w:rsidRPr="00545EF1" w:rsidRDefault="00545EF1" w:rsidP="00545EF1">
      <w:pPr>
        <w:pStyle w:val="Paragraphedeliste"/>
        <w:numPr>
          <w:ilvl w:val="0"/>
          <w:numId w:val="17"/>
        </w:numPr>
        <w:spacing w:after="160" w:line="259" w:lineRule="auto"/>
        <w:jc w:val="both"/>
        <w:rPr>
          <w:rFonts w:ascii="Arial" w:hAnsi="Arial" w:cs="Arial"/>
          <w:kern w:val="1"/>
          <w:szCs w:val="22"/>
          <w:lang w:val="fr-FR"/>
        </w:rPr>
      </w:pPr>
      <w:r w:rsidRPr="00545EF1">
        <w:rPr>
          <w:rFonts w:ascii="Arial" w:hAnsi="Arial" w:cs="Arial"/>
          <w:kern w:val="1"/>
          <w:szCs w:val="22"/>
          <w:lang w:val="fr-FR"/>
        </w:rPr>
        <w:t>Concevoir et mettre à la disposition du Ministère de l’</w:t>
      </w:r>
      <w:proofErr w:type="spellStart"/>
      <w:r w:rsidRPr="00545EF1">
        <w:rPr>
          <w:rFonts w:ascii="Arial" w:hAnsi="Arial" w:cs="Arial"/>
          <w:kern w:val="1"/>
          <w:szCs w:val="22"/>
          <w:lang w:val="fr-FR"/>
        </w:rPr>
        <w:t>Economie</w:t>
      </w:r>
      <w:proofErr w:type="spellEnd"/>
      <w:r w:rsidRPr="00545EF1">
        <w:rPr>
          <w:rFonts w:ascii="Arial" w:hAnsi="Arial" w:cs="Arial"/>
          <w:kern w:val="1"/>
          <w:szCs w:val="22"/>
          <w:lang w:val="fr-FR"/>
        </w:rPr>
        <w:t>, des Finances et du Budget, un Manuel de Suivi-</w:t>
      </w:r>
      <w:proofErr w:type="spellStart"/>
      <w:r w:rsidRPr="00545EF1">
        <w:rPr>
          <w:rFonts w:ascii="Arial" w:hAnsi="Arial" w:cs="Arial"/>
          <w:kern w:val="1"/>
          <w:szCs w:val="22"/>
          <w:lang w:val="fr-FR"/>
        </w:rPr>
        <w:t>Evaluation</w:t>
      </w:r>
      <w:proofErr w:type="spellEnd"/>
      <w:r w:rsidRPr="00545EF1">
        <w:rPr>
          <w:rFonts w:ascii="Arial" w:hAnsi="Arial" w:cs="Arial"/>
          <w:kern w:val="1"/>
          <w:szCs w:val="22"/>
          <w:lang w:val="fr-FR"/>
        </w:rPr>
        <w:t>, de Redevabilité et d’Apprentissage (SERA) ;</w:t>
      </w:r>
    </w:p>
    <w:p w14:paraId="54145A78" w14:textId="77777777" w:rsidR="00545EF1" w:rsidRPr="00545EF1" w:rsidRDefault="00545EF1" w:rsidP="00545EF1">
      <w:pPr>
        <w:pStyle w:val="Paragraphedeliste"/>
        <w:numPr>
          <w:ilvl w:val="0"/>
          <w:numId w:val="17"/>
        </w:numPr>
        <w:spacing w:after="160" w:line="259" w:lineRule="auto"/>
        <w:jc w:val="both"/>
        <w:rPr>
          <w:rFonts w:ascii="Arial" w:hAnsi="Arial" w:cs="Arial"/>
          <w:kern w:val="1"/>
          <w:szCs w:val="22"/>
          <w:lang w:val="fr-FR"/>
        </w:rPr>
      </w:pPr>
      <w:r w:rsidRPr="00545EF1">
        <w:rPr>
          <w:rFonts w:ascii="Arial" w:hAnsi="Arial" w:cs="Arial"/>
          <w:kern w:val="1"/>
          <w:szCs w:val="22"/>
          <w:lang w:val="fr-FR"/>
        </w:rPr>
        <w:t>Mettre en place la plateforme digitale SERA ;</w:t>
      </w:r>
    </w:p>
    <w:p w14:paraId="2BDF826A" w14:textId="77777777" w:rsidR="00545EF1" w:rsidRPr="00545EF1" w:rsidRDefault="00545EF1" w:rsidP="00545EF1">
      <w:pPr>
        <w:pStyle w:val="Paragraphedeliste"/>
        <w:numPr>
          <w:ilvl w:val="0"/>
          <w:numId w:val="17"/>
        </w:numPr>
        <w:spacing w:after="160" w:line="259" w:lineRule="auto"/>
        <w:jc w:val="both"/>
        <w:rPr>
          <w:rFonts w:ascii="Arial" w:hAnsi="Arial" w:cs="Arial"/>
          <w:kern w:val="1"/>
          <w:szCs w:val="22"/>
          <w:lang w:val="fr-FR"/>
        </w:rPr>
      </w:pPr>
      <w:r w:rsidRPr="00545EF1">
        <w:rPr>
          <w:rFonts w:ascii="Arial" w:hAnsi="Arial" w:cs="Arial"/>
          <w:kern w:val="1"/>
          <w:szCs w:val="22"/>
          <w:lang w:val="fr-FR"/>
        </w:rPr>
        <w:t>Former le personnel clé du Ministère du Budget et les parties prenantes sur le manuel SERA et la gestion de la plateforme digitale afin d’assurer leur appropriation par les acteurs.</w:t>
      </w:r>
    </w:p>
    <w:p w14:paraId="71F984C8" w14:textId="55429481" w:rsidR="008459E6" w:rsidRPr="00CD400A" w:rsidRDefault="008459E6" w:rsidP="0092692D">
      <w:pPr>
        <w:autoSpaceDE w:val="0"/>
        <w:autoSpaceDN w:val="0"/>
        <w:adjustRightInd w:val="0"/>
        <w:ind w:right="-879"/>
        <w:jc w:val="both"/>
        <w:rPr>
          <w:rFonts w:ascii="Arial" w:hAnsi="Arial" w:cs="Arial"/>
          <w:kern w:val="1"/>
          <w:szCs w:val="22"/>
          <w:lang w:val="fr-FR"/>
        </w:rPr>
      </w:pPr>
      <w:r w:rsidRPr="00CD400A">
        <w:rPr>
          <w:rFonts w:ascii="Arial" w:hAnsi="Arial" w:cs="Arial"/>
          <w:kern w:val="1"/>
          <w:szCs w:val="22"/>
          <w:lang w:val="fr-FR"/>
        </w:rPr>
        <w:t>Les Termes de Références (TDRs) détaillés de la mission peuvent être obtenus à l'adresse indiquée ci-dessous.</w:t>
      </w:r>
    </w:p>
    <w:p w14:paraId="06DD295E" w14:textId="77777777" w:rsidR="008459E6" w:rsidRPr="00AD4B89" w:rsidRDefault="008459E6" w:rsidP="008459E6">
      <w:pPr>
        <w:pStyle w:val="Paragraphedeliste"/>
        <w:ind w:left="284"/>
        <w:jc w:val="both"/>
        <w:rPr>
          <w:rFonts w:ascii="Arial" w:hAnsi="Arial" w:cs="Arial"/>
          <w:bCs/>
          <w:sz w:val="13"/>
          <w:szCs w:val="13"/>
          <w:lang w:val="fr-FR"/>
        </w:rPr>
      </w:pPr>
      <w:r w:rsidRPr="00CD400A">
        <w:rPr>
          <w:rFonts w:ascii="Arial" w:hAnsi="Arial" w:cs="Arial"/>
          <w:bCs/>
          <w:szCs w:val="22"/>
          <w:lang w:val="fr-FR"/>
        </w:rPr>
        <w:t>    </w:t>
      </w:r>
    </w:p>
    <w:p w14:paraId="6D88A7A7" w14:textId="77777777" w:rsidR="008459E6" w:rsidRPr="00CD400A" w:rsidRDefault="008459E6" w:rsidP="008459E6">
      <w:pPr>
        <w:jc w:val="both"/>
        <w:rPr>
          <w:rFonts w:ascii="Arial" w:hAnsi="Arial" w:cs="Arial"/>
          <w:szCs w:val="22"/>
          <w:lang w:val="fr-FR"/>
        </w:rPr>
      </w:pPr>
      <w:r w:rsidRPr="00CD400A">
        <w:rPr>
          <w:rFonts w:ascii="Arial" w:hAnsi="Arial" w:cs="Arial"/>
          <w:szCs w:val="22"/>
          <w:lang w:val="fr-FR"/>
        </w:rPr>
        <w:t xml:space="preserve">L’Unité de Gestion du Projet de Gestion des Ressources Naturelles, Minières et de l’Environnement (PGRNME) invite les firmes de consultants (« Consultants ») admissibles à manifester leur intérêt à fournir les services. Les Consultants intéressés doivent fournir les informations démontrant qu’ils possèdent les qualifications requises et une expérience </w:t>
      </w:r>
      <w:proofErr w:type="gramStart"/>
      <w:r w:rsidRPr="00CD400A">
        <w:rPr>
          <w:rFonts w:ascii="Arial" w:hAnsi="Arial" w:cs="Arial"/>
          <w:szCs w:val="22"/>
          <w:lang w:val="fr-FR"/>
        </w:rPr>
        <w:t>pertinente</w:t>
      </w:r>
      <w:proofErr w:type="gramEnd"/>
      <w:r w:rsidRPr="00CD400A">
        <w:rPr>
          <w:rFonts w:ascii="Arial" w:hAnsi="Arial" w:cs="Arial"/>
          <w:szCs w:val="22"/>
          <w:lang w:val="fr-FR"/>
        </w:rPr>
        <w:t xml:space="preserve"> pour l’exécution des Services. Les critères pour l’établissement de la liste restreinte sont : </w:t>
      </w:r>
    </w:p>
    <w:p w14:paraId="6D56D9E7" w14:textId="77777777" w:rsidR="00FC1C6B" w:rsidRDefault="00FC1C6B" w:rsidP="000A2793">
      <w:pPr>
        <w:pStyle w:val="Paragraphedeliste"/>
        <w:numPr>
          <w:ilvl w:val="0"/>
          <w:numId w:val="5"/>
        </w:numPr>
        <w:jc w:val="both"/>
        <w:rPr>
          <w:rFonts w:ascii="Arial" w:hAnsi="Arial" w:cs="Arial"/>
          <w:b/>
          <w:szCs w:val="22"/>
          <w:lang w:val="fr-FR"/>
        </w:rPr>
      </w:pPr>
      <w:r w:rsidRPr="00CD400A">
        <w:rPr>
          <w:rFonts w:ascii="Arial" w:hAnsi="Arial" w:cs="Arial"/>
          <w:b/>
          <w:szCs w:val="22"/>
          <w:lang w:val="fr-FR"/>
        </w:rPr>
        <w:lastRenderedPageBreak/>
        <w:t>Expérience générale :</w:t>
      </w:r>
    </w:p>
    <w:p w14:paraId="0434FE4F" w14:textId="77777777" w:rsidR="00CD400A" w:rsidRPr="00AD4B89" w:rsidRDefault="00CD400A" w:rsidP="00CD400A">
      <w:pPr>
        <w:pStyle w:val="Paragraphedeliste"/>
        <w:ind w:left="1440"/>
        <w:jc w:val="both"/>
        <w:rPr>
          <w:rFonts w:ascii="Arial" w:hAnsi="Arial" w:cs="Arial"/>
          <w:b/>
          <w:sz w:val="13"/>
          <w:szCs w:val="13"/>
          <w:lang w:val="fr-FR"/>
        </w:rPr>
      </w:pPr>
    </w:p>
    <w:p w14:paraId="7F357272" w14:textId="77777777" w:rsidR="00B63CAB" w:rsidRDefault="00FC1C6B" w:rsidP="00B63CAB">
      <w:pPr>
        <w:spacing w:after="120" w:line="276" w:lineRule="auto"/>
        <w:jc w:val="both"/>
        <w:rPr>
          <w:rFonts w:ascii="Arial" w:hAnsi="Arial" w:cs="Arial"/>
          <w:b/>
          <w:bCs/>
          <w:szCs w:val="22"/>
          <w:lang w:val="fr-FR"/>
        </w:rPr>
      </w:pPr>
      <w:r w:rsidRPr="00CD400A">
        <w:rPr>
          <w:rFonts w:ascii="Arial" w:hAnsi="Arial" w:cs="Arial"/>
          <w:bCs/>
          <w:szCs w:val="22"/>
          <w:lang w:val="fr-FR"/>
        </w:rPr>
        <w:t xml:space="preserve">Le Cabinet Conseil doit </w:t>
      </w:r>
      <w:bookmarkStart w:id="0" w:name="page13"/>
      <w:bookmarkStart w:id="1" w:name="page14"/>
      <w:bookmarkEnd w:id="0"/>
      <w:bookmarkEnd w:id="1"/>
      <w:r w:rsidRPr="00CD400A">
        <w:rPr>
          <w:rFonts w:ascii="Arial" w:hAnsi="Arial" w:cs="Arial"/>
          <w:bCs/>
          <w:szCs w:val="22"/>
          <w:lang w:val="fr-FR"/>
        </w:rPr>
        <w:t xml:space="preserve">avoir l’expérience générale de dix ans (10) </w:t>
      </w:r>
      <w:r w:rsidR="00CD400A" w:rsidRPr="00CD400A">
        <w:rPr>
          <w:rFonts w:ascii="Arial" w:hAnsi="Arial" w:cs="Arial"/>
          <w:bCs/>
          <w:szCs w:val="22"/>
          <w:lang w:val="fr-FR"/>
        </w:rPr>
        <w:t xml:space="preserve">ans, </w:t>
      </w:r>
      <w:bookmarkStart w:id="2" w:name="_Hlk217244512"/>
      <w:r w:rsidR="00A863F9" w:rsidRPr="00A863F9">
        <w:rPr>
          <w:rFonts w:ascii="Arial" w:hAnsi="Arial" w:cs="Arial"/>
          <w:bCs/>
          <w:szCs w:val="22"/>
          <w:lang w:val="fr-FR"/>
        </w:rPr>
        <w:t>au moins dans l</w:t>
      </w:r>
      <w:r w:rsidR="00545EF1">
        <w:rPr>
          <w:rFonts w:ascii="Arial" w:hAnsi="Arial" w:cs="Arial"/>
          <w:bCs/>
          <w:szCs w:val="22"/>
          <w:lang w:val="fr-FR"/>
        </w:rPr>
        <w:t>’</w:t>
      </w:r>
      <w:r w:rsidR="00545EF1" w:rsidRPr="00545EF1">
        <w:rPr>
          <w:rFonts w:ascii="Arial" w:hAnsi="Arial" w:cs="Arial"/>
          <w:bCs/>
          <w:szCs w:val="22"/>
          <w:lang w:val="fr-FR"/>
        </w:rPr>
        <w:t>Élaboration/Mise à jour de manuel, politique, etc.)</w:t>
      </w:r>
      <w:r w:rsidR="00B63CAB">
        <w:rPr>
          <w:rFonts w:ascii="Arial" w:hAnsi="Arial" w:cs="Arial"/>
          <w:bCs/>
          <w:szCs w:val="22"/>
          <w:lang w:val="fr-FR"/>
        </w:rPr>
        <w:t xml:space="preserve"> </w:t>
      </w:r>
      <w:bookmarkStart w:id="3" w:name="_Hlk217244491"/>
    </w:p>
    <w:p w14:paraId="1B57FE7C" w14:textId="22931265" w:rsidR="00FC1C6B" w:rsidRDefault="00FC1C6B" w:rsidP="00B63CAB">
      <w:pPr>
        <w:pStyle w:val="Paragraphedeliste"/>
        <w:numPr>
          <w:ilvl w:val="0"/>
          <w:numId w:val="5"/>
        </w:numPr>
        <w:jc w:val="both"/>
        <w:rPr>
          <w:rFonts w:ascii="Arial" w:hAnsi="Arial" w:cs="Arial"/>
          <w:b/>
          <w:szCs w:val="22"/>
          <w:lang w:val="fr-FR"/>
        </w:rPr>
      </w:pPr>
      <w:r w:rsidRPr="00CD400A">
        <w:rPr>
          <w:rFonts w:ascii="Arial" w:hAnsi="Arial" w:cs="Arial"/>
          <w:b/>
          <w:szCs w:val="22"/>
          <w:lang w:val="fr-FR"/>
        </w:rPr>
        <w:t>Expérience spécifique :</w:t>
      </w:r>
    </w:p>
    <w:p w14:paraId="274A87AF" w14:textId="77777777" w:rsidR="00CD400A" w:rsidRPr="00AD4B89" w:rsidRDefault="00CD400A" w:rsidP="00CD400A">
      <w:pPr>
        <w:pStyle w:val="Paragraphedeliste"/>
        <w:ind w:left="1440"/>
        <w:jc w:val="both"/>
        <w:rPr>
          <w:rFonts w:ascii="Arial" w:hAnsi="Arial" w:cs="Arial"/>
          <w:b/>
          <w:sz w:val="15"/>
          <w:szCs w:val="15"/>
          <w:lang w:val="fr-FR"/>
        </w:rPr>
      </w:pPr>
    </w:p>
    <w:bookmarkEnd w:id="3"/>
    <w:p w14:paraId="5F12D5F9" w14:textId="7B11027A" w:rsidR="00FC1C6B" w:rsidRDefault="00FC1C6B" w:rsidP="000A2793">
      <w:pPr>
        <w:jc w:val="both"/>
        <w:rPr>
          <w:rFonts w:ascii="Arial" w:hAnsi="Arial" w:cs="Arial"/>
          <w:bCs/>
          <w:szCs w:val="22"/>
          <w:lang w:val="fr-FR"/>
        </w:rPr>
      </w:pPr>
      <w:r w:rsidRPr="00CD400A">
        <w:rPr>
          <w:rFonts w:ascii="Arial" w:hAnsi="Arial" w:cs="Arial"/>
          <w:bCs/>
          <w:szCs w:val="22"/>
          <w:lang w:val="fr-FR"/>
        </w:rPr>
        <w:t>Le Cabinet doit</w:t>
      </w:r>
      <w:r w:rsidR="007F316A">
        <w:rPr>
          <w:rFonts w:ascii="Arial" w:hAnsi="Arial" w:cs="Arial"/>
          <w:bCs/>
          <w:szCs w:val="22"/>
          <w:lang w:val="fr-FR"/>
        </w:rPr>
        <w:t>, entre autres, avoir</w:t>
      </w:r>
      <w:r w:rsidRPr="00CD400A">
        <w:rPr>
          <w:rFonts w:ascii="Arial" w:hAnsi="Arial" w:cs="Arial"/>
          <w:bCs/>
          <w:szCs w:val="22"/>
          <w:lang w:val="fr-FR"/>
        </w:rPr>
        <w:t xml:space="preserve"> : </w:t>
      </w:r>
    </w:p>
    <w:p w14:paraId="5EEF5590" w14:textId="77777777" w:rsidR="00182CC9" w:rsidRPr="00AD4B89" w:rsidRDefault="00182CC9" w:rsidP="000A2793">
      <w:pPr>
        <w:jc w:val="both"/>
        <w:rPr>
          <w:rFonts w:ascii="Arial" w:hAnsi="Arial" w:cs="Arial"/>
          <w:bCs/>
          <w:sz w:val="16"/>
          <w:szCs w:val="16"/>
          <w:lang w:val="fr-FR"/>
        </w:rPr>
      </w:pPr>
    </w:p>
    <w:bookmarkEnd w:id="2"/>
    <w:p w14:paraId="6D71426F" w14:textId="77777777" w:rsidR="00545EF1" w:rsidRDefault="00545EF1" w:rsidP="00545EF1">
      <w:pPr>
        <w:pStyle w:val="Paragraphedeliste"/>
        <w:numPr>
          <w:ilvl w:val="0"/>
          <w:numId w:val="6"/>
        </w:numPr>
        <w:spacing w:line="276" w:lineRule="auto"/>
        <w:jc w:val="both"/>
        <w:rPr>
          <w:rFonts w:ascii="Arial" w:hAnsi="Arial" w:cs="Arial"/>
          <w:bCs/>
          <w:szCs w:val="22"/>
          <w:lang w:val="fr-FR"/>
        </w:rPr>
      </w:pPr>
      <w:r w:rsidRPr="00545EF1">
        <w:rPr>
          <w:rFonts w:ascii="Arial" w:hAnsi="Arial" w:cs="Arial"/>
          <w:bCs/>
          <w:szCs w:val="22"/>
          <w:lang w:val="fr-FR"/>
        </w:rPr>
        <w:t>Avoir réalisé au moins deux (02) missions similaires au cours des cinq (05) dernières années, portant sur :</w:t>
      </w:r>
    </w:p>
    <w:p w14:paraId="5D4741E8" w14:textId="77777777" w:rsidR="00545EF1" w:rsidRPr="00545EF1" w:rsidRDefault="00545EF1" w:rsidP="00545EF1">
      <w:pPr>
        <w:pStyle w:val="Paragraphedeliste"/>
        <w:spacing w:line="276" w:lineRule="auto"/>
        <w:ind w:left="1440"/>
        <w:jc w:val="both"/>
        <w:rPr>
          <w:rFonts w:ascii="Arial" w:hAnsi="Arial" w:cs="Arial"/>
          <w:bCs/>
          <w:sz w:val="13"/>
          <w:szCs w:val="13"/>
          <w:lang w:val="fr-FR"/>
        </w:rPr>
      </w:pPr>
    </w:p>
    <w:p w14:paraId="2D36C928" w14:textId="77777777" w:rsidR="00545EF1" w:rsidRDefault="00545EF1" w:rsidP="00545EF1">
      <w:pPr>
        <w:pStyle w:val="Paragraphedeliste"/>
        <w:numPr>
          <w:ilvl w:val="0"/>
          <w:numId w:val="20"/>
        </w:numPr>
        <w:spacing w:line="276" w:lineRule="auto"/>
        <w:jc w:val="both"/>
        <w:rPr>
          <w:rFonts w:ascii="Arial" w:hAnsi="Arial" w:cs="Arial"/>
          <w:bCs/>
          <w:szCs w:val="22"/>
          <w:lang w:val="fr-FR"/>
        </w:rPr>
      </w:pPr>
      <w:proofErr w:type="gramStart"/>
      <w:r w:rsidRPr="00545EF1">
        <w:rPr>
          <w:rFonts w:ascii="Arial" w:hAnsi="Arial" w:cs="Arial"/>
          <w:bCs/>
          <w:szCs w:val="22"/>
          <w:lang w:val="fr-FR"/>
        </w:rPr>
        <w:t>la</w:t>
      </w:r>
      <w:proofErr w:type="gramEnd"/>
      <w:r w:rsidRPr="00545EF1">
        <w:rPr>
          <w:rFonts w:ascii="Arial" w:hAnsi="Arial" w:cs="Arial"/>
          <w:bCs/>
          <w:szCs w:val="22"/>
          <w:lang w:val="fr-FR"/>
        </w:rPr>
        <w:t xml:space="preserve"> mise en place de systèmes de S&amp;E institutionnels (Élaboration/Mise à jour de manuel, politique, etc.) dans des institutions publiques comparables, </w:t>
      </w:r>
    </w:p>
    <w:p w14:paraId="24F3B4A7" w14:textId="569BAC88" w:rsidR="00545EF1" w:rsidRPr="00545EF1" w:rsidRDefault="00545EF1" w:rsidP="00545EF1">
      <w:pPr>
        <w:pStyle w:val="Paragraphedeliste"/>
        <w:numPr>
          <w:ilvl w:val="0"/>
          <w:numId w:val="20"/>
        </w:numPr>
        <w:spacing w:line="276" w:lineRule="auto"/>
        <w:jc w:val="both"/>
        <w:rPr>
          <w:rFonts w:ascii="Arial" w:hAnsi="Arial" w:cs="Arial"/>
          <w:bCs/>
          <w:szCs w:val="22"/>
          <w:lang w:val="fr-FR"/>
        </w:rPr>
      </w:pPr>
      <w:proofErr w:type="gramStart"/>
      <w:r w:rsidRPr="00545EF1">
        <w:rPr>
          <w:rFonts w:ascii="Arial" w:hAnsi="Arial" w:cs="Arial"/>
          <w:bCs/>
          <w:szCs w:val="22"/>
          <w:lang w:val="fr-FR"/>
        </w:rPr>
        <w:t>le</w:t>
      </w:r>
      <w:proofErr w:type="gramEnd"/>
      <w:r w:rsidRPr="00545EF1">
        <w:rPr>
          <w:rFonts w:ascii="Arial" w:hAnsi="Arial" w:cs="Arial"/>
          <w:bCs/>
          <w:szCs w:val="22"/>
          <w:lang w:val="fr-FR"/>
        </w:rPr>
        <w:t xml:space="preserve"> développement de plateformes digitales et systèmes logiciels de S&amp;E ou de gestion de projets/programmes, dans des institutions publiques comparables</w:t>
      </w:r>
    </w:p>
    <w:p w14:paraId="34663A3E" w14:textId="77777777" w:rsidR="00545EF1" w:rsidRPr="00545EF1" w:rsidRDefault="00545EF1" w:rsidP="00545EF1">
      <w:pPr>
        <w:pStyle w:val="Paragraphedeliste"/>
        <w:numPr>
          <w:ilvl w:val="0"/>
          <w:numId w:val="6"/>
        </w:numPr>
        <w:spacing w:line="276" w:lineRule="auto"/>
        <w:jc w:val="both"/>
        <w:rPr>
          <w:rFonts w:ascii="Arial" w:hAnsi="Arial" w:cs="Arial"/>
          <w:bCs/>
          <w:szCs w:val="22"/>
          <w:lang w:val="fr-FR"/>
        </w:rPr>
      </w:pPr>
      <w:r w:rsidRPr="00545EF1">
        <w:rPr>
          <w:rFonts w:ascii="Arial" w:hAnsi="Arial" w:cs="Arial"/>
          <w:bCs/>
          <w:szCs w:val="22"/>
          <w:lang w:val="fr-FR"/>
        </w:rPr>
        <w:t>Avoir une bonne connaissance des standards internationaux en matière de S&amp;E (OCDE/CAD, Banque mondiale, PNUD, etc.) ;</w:t>
      </w:r>
    </w:p>
    <w:p w14:paraId="6FF6E30C" w14:textId="14700DD3" w:rsidR="00545EF1" w:rsidRPr="00545EF1" w:rsidRDefault="00545EF1" w:rsidP="00545EF1">
      <w:pPr>
        <w:pStyle w:val="Paragraphedeliste"/>
        <w:numPr>
          <w:ilvl w:val="0"/>
          <w:numId w:val="6"/>
        </w:numPr>
        <w:spacing w:line="276" w:lineRule="auto"/>
        <w:jc w:val="both"/>
        <w:rPr>
          <w:rFonts w:ascii="Arial" w:hAnsi="Arial" w:cs="Arial"/>
          <w:bCs/>
          <w:szCs w:val="22"/>
          <w:lang w:val="fr-FR"/>
        </w:rPr>
      </w:pPr>
      <w:r w:rsidRPr="00545EF1">
        <w:rPr>
          <w:rFonts w:ascii="Arial" w:hAnsi="Arial" w:cs="Arial"/>
          <w:bCs/>
          <w:szCs w:val="22"/>
          <w:lang w:val="fr-FR"/>
        </w:rPr>
        <w:t xml:space="preserve">Avoir une expérience de travail en Afrique de l’Ouest, et idéalement en Guinée ou dans des contextes institutionnels similaires sera un atout. </w:t>
      </w:r>
    </w:p>
    <w:p w14:paraId="7CD25054" w14:textId="77777777" w:rsidR="007F316A" w:rsidRPr="00AD4B89" w:rsidRDefault="007F316A" w:rsidP="0092692D">
      <w:pPr>
        <w:jc w:val="both"/>
        <w:rPr>
          <w:rFonts w:ascii="Arial" w:hAnsi="Arial" w:cs="Arial"/>
          <w:b/>
          <w:sz w:val="16"/>
          <w:szCs w:val="16"/>
          <w:lang w:val="fr-FR"/>
        </w:rPr>
      </w:pPr>
    </w:p>
    <w:p w14:paraId="6F18CEE2" w14:textId="4F08C28B" w:rsidR="00FC1C6B" w:rsidRDefault="00FC1C6B" w:rsidP="0092692D">
      <w:pPr>
        <w:jc w:val="both"/>
        <w:rPr>
          <w:rFonts w:ascii="Arial" w:eastAsiaTheme="minorHAnsi" w:hAnsi="Arial" w:cs="Arial"/>
          <w:b/>
          <w:szCs w:val="22"/>
          <w:lang w:val="fr-FR"/>
        </w:rPr>
      </w:pPr>
      <w:r w:rsidRPr="00CD400A">
        <w:rPr>
          <w:rFonts w:ascii="Arial" w:hAnsi="Arial" w:cs="Arial"/>
          <w:b/>
          <w:szCs w:val="22"/>
          <w:lang w:val="fr-FR"/>
        </w:rPr>
        <w:t>Ce qui pourrait correspondre</w:t>
      </w:r>
      <w:r w:rsidRPr="00CD400A">
        <w:rPr>
          <w:rFonts w:ascii="Arial" w:eastAsiaTheme="minorHAnsi" w:hAnsi="Arial" w:cs="Arial"/>
          <w:b/>
          <w:szCs w:val="22"/>
          <w:lang w:val="fr-FR"/>
        </w:rPr>
        <w:t xml:space="preserve"> à la répartition ci-après :</w:t>
      </w:r>
    </w:p>
    <w:p w14:paraId="03CEF461" w14:textId="77777777" w:rsidR="00CD400A" w:rsidRPr="00CD400A" w:rsidRDefault="00CD400A" w:rsidP="0092692D">
      <w:pPr>
        <w:jc w:val="both"/>
        <w:rPr>
          <w:rFonts w:ascii="Arial" w:hAnsi="Arial" w:cs="Arial"/>
          <w:b/>
          <w:szCs w:val="22"/>
          <w:lang w:val="fr-FR"/>
        </w:rPr>
      </w:pPr>
    </w:p>
    <w:p w14:paraId="7A027464"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Expérience générale (</w:t>
      </w:r>
      <w:r w:rsidRPr="00CD400A">
        <w:rPr>
          <w:rFonts w:ascii="Arial" w:hAnsi="Arial" w:cs="Arial"/>
          <w:bCs/>
          <w:szCs w:val="22"/>
          <w:lang w:val="fr-FR"/>
        </w:rPr>
        <w:t>2</w:t>
      </w:r>
      <w:r w:rsidRPr="00CD400A">
        <w:rPr>
          <w:rFonts w:ascii="Arial" w:eastAsiaTheme="minorHAnsi" w:hAnsi="Arial" w:cs="Arial"/>
          <w:bCs/>
          <w:szCs w:val="22"/>
          <w:lang w:val="fr-FR"/>
        </w:rPr>
        <w:t>0 points) ;       </w:t>
      </w:r>
    </w:p>
    <w:p w14:paraId="50BE371F"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hAnsi="Arial" w:cs="Arial"/>
          <w:bCs/>
          <w:szCs w:val="22"/>
          <w:lang w:val="fr-FR"/>
        </w:rPr>
        <w:t xml:space="preserve"> </w:t>
      </w:r>
      <w:r w:rsidRPr="00CD400A">
        <w:rPr>
          <w:rFonts w:ascii="Arial" w:eastAsiaTheme="minorHAnsi" w:hAnsi="Arial" w:cs="Arial"/>
          <w:bCs/>
          <w:szCs w:val="22"/>
          <w:lang w:val="fr-FR"/>
        </w:rPr>
        <w:t xml:space="preserve">Expériences </w:t>
      </w:r>
      <w:r w:rsidRPr="00CD400A">
        <w:rPr>
          <w:rFonts w:ascii="Arial" w:hAnsi="Arial" w:cs="Arial"/>
          <w:bCs/>
          <w:szCs w:val="22"/>
          <w:lang w:val="fr-FR"/>
        </w:rPr>
        <w:t>spécifique</w:t>
      </w:r>
      <w:r w:rsidRPr="00CD400A">
        <w:rPr>
          <w:rFonts w:ascii="Arial" w:eastAsiaTheme="minorHAnsi" w:hAnsi="Arial" w:cs="Arial"/>
          <w:bCs/>
          <w:szCs w:val="22"/>
          <w:lang w:val="fr-FR"/>
        </w:rPr>
        <w:t xml:space="preserve"> </w:t>
      </w:r>
      <w:r w:rsidRPr="00CD400A">
        <w:rPr>
          <w:rFonts w:ascii="Arial" w:hAnsi="Arial" w:cs="Arial"/>
          <w:bCs/>
          <w:szCs w:val="22"/>
          <w:lang w:val="fr-FR"/>
        </w:rPr>
        <w:t>(70</w:t>
      </w:r>
      <w:r w:rsidRPr="00CD400A">
        <w:rPr>
          <w:rFonts w:ascii="Arial" w:eastAsiaTheme="minorHAnsi" w:hAnsi="Arial" w:cs="Arial"/>
          <w:bCs/>
          <w:szCs w:val="22"/>
          <w:lang w:val="fr-FR"/>
        </w:rPr>
        <w:t xml:space="preserve"> points) ; et</w:t>
      </w:r>
    </w:p>
    <w:p w14:paraId="650682A7" w14:textId="2F3F52E6" w:rsidR="00803B35" w:rsidRPr="00CD400A" w:rsidRDefault="00FC1C6B" w:rsidP="00803B35">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Capacité technique (10 points).</w:t>
      </w:r>
    </w:p>
    <w:p w14:paraId="057D1B6C" w14:textId="77777777" w:rsidR="00803B35" w:rsidRPr="00AD4B89" w:rsidRDefault="00803B35" w:rsidP="00803B35">
      <w:pPr>
        <w:pStyle w:val="Paragraphedeliste"/>
        <w:ind w:left="1440"/>
        <w:jc w:val="both"/>
        <w:rPr>
          <w:rFonts w:ascii="Arial" w:eastAsiaTheme="minorHAnsi" w:hAnsi="Arial" w:cs="Arial"/>
          <w:bCs/>
          <w:sz w:val="13"/>
          <w:szCs w:val="13"/>
          <w:lang w:val="fr-FR"/>
        </w:rPr>
      </w:pPr>
    </w:p>
    <w:p w14:paraId="3B00BDCA" w14:textId="77777777" w:rsidR="00F7399B" w:rsidRPr="00CD400A" w:rsidRDefault="00F7399B" w:rsidP="00F7399B">
      <w:pPr>
        <w:jc w:val="both"/>
        <w:rPr>
          <w:rFonts w:ascii="Arial" w:hAnsi="Arial" w:cs="Arial"/>
          <w:bCs/>
          <w:szCs w:val="22"/>
          <w:lang w:val="fr-FR"/>
        </w:rPr>
      </w:pPr>
      <w:r w:rsidRPr="00CD400A">
        <w:rPr>
          <w:rFonts w:ascii="Arial" w:hAnsi="Arial" w:cs="Arial"/>
          <w:bCs/>
          <w:szCs w:val="22"/>
          <w:lang w:val="fr-FR"/>
        </w:rPr>
        <w:t>Le personnel clé ne sera pas évalué lors de l'établissement de la liste restreinte.</w:t>
      </w:r>
    </w:p>
    <w:p w14:paraId="267DB86A" w14:textId="77777777" w:rsidR="00F7399B" w:rsidRPr="00AD4B89" w:rsidRDefault="00F7399B" w:rsidP="00F7399B">
      <w:pPr>
        <w:autoSpaceDE w:val="0"/>
        <w:autoSpaceDN w:val="0"/>
        <w:adjustRightInd w:val="0"/>
        <w:ind w:left="118" w:right="-879"/>
        <w:jc w:val="both"/>
        <w:rPr>
          <w:rFonts w:ascii="Arial" w:hAnsi="Arial" w:cs="Arial"/>
          <w:kern w:val="1"/>
          <w:sz w:val="15"/>
          <w:szCs w:val="15"/>
          <w:lang w:val="fr-FR"/>
        </w:rPr>
      </w:pPr>
    </w:p>
    <w:p w14:paraId="40187FAB"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szCs w:val="22"/>
          <w:lang w:val="fr-FR"/>
        </w:rPr>
        <w:t xml:space="preserve">Il est porté à l’attention des Consultants que les dispositions des paragraphes </w:t>
      </w:r>
      <w:r w:rsidRPr="00CD400A">
        <w:rPr>
          <w:rFonts w:ascii="Arial" w:hAnsi="Arial" w:cs="Arial"/>
          <w:spacing w:val="-2"/>
          <w:szCs w:val="22"/>
          <w:lang w:val="fr-FR"/>
        </w:rPr>
        <w:t xml:space="preserve">3.14, 3.16, et 3.17 </w:t>
      </w:r>
      <w:r w:rsidRPr="00CD400A">
        <w:rPr>
          <w:rFonts w:ascii="Arial" w:hAnsi="Arial" w:cs="Arial"/>
          <w:szCs w:val="22"/>
          <w:lang w:val="fr-FR"/>
        </w:rPr>
        <w:t>1.9 de la Section III de : « BANQUE MONDIALE, Règlement de Passation des Marchés pour les Emprunteurs sollicitant le Financement de Projets d’Investissement (FPI)</w:t>
      </w:r>
      <w:r w:rsidRPr="00CD400A">
        <w:rPr>
          <w:rFonts w:ascii="Arial" w:hAnsi="Arial" w:cs="Arial"/>
          <w:i/>
          <w:szCs w:val="22"/>
          <w:lang w:val="fr-FR"/>
        </w:rPr>
        <w:t> </w:t>
      </w:r>
      <w:r w:rsidRPr="00CD400A">
        <w:rPr>
          <w:rFonts w:ascii="Arial" w:hAnsi="Arial" w:cs="Arial"/>
          <w:szCs w:val="22"/>
          <w:lang w:val="fr-FR"/>
        </w:rPr>
        <w:t xml:space="preserve">», (Edition Septembre 2025), relatifs aux règles de la Banque mondiale en matière de conflit d’intérêts sont applicables. </w:t>
      </w:r>
      <w:r w:rsidRPr="00CD400A">
        <w:rPr>
          <w:rFonts w:ascii="Arial" w:hAnsi="Arial" w:cs="Arial"/>
          <w:color w:val="333333"/>
          <w:szCs w:val="22"/>
          <w:lang w:val="fr-FR"/>
        </w:rPr>
        <w:t>Veuillez noter les dispositions additionnelles suivantes relatives au conflit d’intérêts dans le cadre des Services objet de la présente Sollicitation de manifestation d’intérêt :</w:t>
      </w:r>
    </w:p>
    <w:p w14:paraId="06E68FB4"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color w:val="333333"/>
          <w:szCs w:val="22"/>
          <w:lang w:val="fr-FR"/>
        </w:rPr>
        <w:t>Les Consultants ne peuvent être engagés pour des missions qui</w:t>
      </w:r>
      <w:r w:rsidRPr="00CD400A">
        <w:rPr>
          <w:rFonts w:ascii="Arial" w:hAnsi="Arial" w:cs="Arial"/>
          <w:b/>
          <w:bCs/>
          <w:color w:val="333333"/>
          <w:szCs w:val="22"/>
          <w:lang w:val="fr-FR"/>
        </w:rPr>
        <w:t> seraient incompatibles </w:t>
      </w:r>
      <w:r w:rsidRPr="00CD400A">
        <w:rPr>
          <w:rFonts w:ascii="Arial" w:hAnsi="Arial" w:cs="Arial"/>
          <w:color w:val="333333"/>
          <w:szCs w:val="22"/>
          <w:lang w:val="fr-FR"/>
        </w:rPr>
        <w:t>avec leurs obligations présentes ou passées envers d’autres clients, ou qui risqueraient de les mettre dans l’impossibilité de remplir leur mandat au mieux des intérêts de l’Emprunteur. Sans préjudice du caractère général de ces dispositions, les Consultants ne peuvent être engagés dans les circonstances énoncées ci-après :</w:t>
      </w:r>
    </w:p>
    <w:p w14:paraId="562391EE"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Aucune entreprise engagée par l’Emprunteur pour livrer des Fournitures, réaliser des Travaux ou fournir des Services Autres que des Services des Consultants pour un 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 Cette disposition ne s’applique pas aux diverses entreprises (Consultants, entrepreneurs ou fournisseurs) </w:t>
      </w:r>
      <w:r w:rsidRPr="00CD400A">
        <w:rPr>
          <w:rFonts w:ascii="Arial" w:hAnsi="Arial" w:cs="Arial"/>
          <w:color w:val="333333"/>
          <w:szCs w:val="22"/>
          <w:lang w:val="fr-FR"/>
        </w:rPr>
        <w:lastRenderedPageBreak/>
        <w:t>qui, collectivement, s’acquittent des obligations de l’adjudicataire d’un marché clés en main ou d’un marché de conception – construction ;</w:t>
      </w:r>
    </w:p>
    <w:p w14:paraId="2DA23160"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Aucune entreprise engagée par l’emprunteur pour fournir des Services de Consultants pour la préparation ou l’exécution d’un projet (ni aucune entreprise affiliée qui contrôle directement ou indirectement, qu’elle contrôle elle-même ou qui est placée sous un contrôle commun) n’est admise ultérieurement à livrer des Fournitures réaliser des Travaux ou fournit des Services Autres que des Services de Consultants consécutifs ou directement liés audits Services de Consultants. Cette disposition ne s’applique pas aux diverses entreprises (consultant, entrepreneurs ou fournisseurs) qui, collectivement, s’acquittent des obligations de l’adjudicataire d’un marché clés en main ou d’un marché de conception construction ;</w:t>
      </w:r>
    </w:p>
    <w:p w14:paraId="424D0884"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 Consultant (y compris le personnel et les sous-consultants à son service) ni aucun prestataire affilié (qui le contrôle directement ou indirectement, qu’il contrôle lui-même ou qui est placé sous un contrôle commun) ne peut être engagé pour une mission qui par sa nature, crée un conflit d’intérêt avec une autre de ses missions ;</w:t>
      </w:r>
    </w:p>
    <w:p w14:paraId="204C8539"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Les Consultants (y compris les experts, le personnel et les sous-consultants à leur service) qui ont une relation professionnelle ou familiale étroite avec tout cadre de l’Emprunteur, de l’organisme d’exécution du projet, d’un bénéficiaire d’une fraction du financement de la ou de toute autre partie représentant l’Emprunteur ou agissant en son nom qui participe directement ou indirectement à tout segment :</w:t>
      </w:r>
    </w:p>
    <w:p w14:paraId="329FAA4F"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De la préparation des Termes de référence de la mission</w:t>
      </w:r>
    </w:p>
    <w:p w14:paraId="325560EE"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Du processus de sélection pour le contrat ; </w:t>
      </w:r>
      <w:proofErr w:type="gramStart"/>
      <w:r w:rsidRPr="00CD400A">
        <w:rPr>
          <w:rFonts w:ascii="Arial" w:hAnsi="Arial" w:cs="Arial"/>
          <w:color w:val="333333"/>
          <w:szCs w:val="22"/>
          <w:lang w:val="fr-FR"/>
        </w:rPr>
        <w:t>ou</w:t>
      </w:r>
      <w:proofErr w:type="gramEnd"/>
    </w:p>
    <w:p w14:paraId="10746833" w14:textId="77777777" w:rsidR="00F7399B" w:rsidRPr="00CD400A" w:rsidRDefault="00F7399B" w:rsidP="00F7399B">
      <w:pPr>
        <w:numPr>
          <w:ilvl w:val="0"/>
          <w:numId w:val="11"/>
        </w:numPr>
        <w:shd w:val="clear" w:color="auto" w:fill="FFFFFF"/>
        <w:ind w:left="714" w:hanging="357"/>
        <w:jc w:val="both"/>
        <w:rPr>
          <w:rFonts w:ascii="Arial" w:hAnsi="Arial" w:cs="Arial"/>
          <w:color w:val="333333"/>
          <w:szCs w:val="22"/>
          <w:lang w:val="fr-FR"/>
        </w:rPr>
      </w:pPr>
      <w:r w:rsidRPr="00CD400A">
        <w:rPr>
          <w:rFonts w:ascii="Arial" w:hAnsi="Arial" w:cs="Arial"/>
          <w:color w:val="333333"/>
          <w:szCs w:val="22"/>
          <w:lang w:val="fr-FR"/>
        </w:rPr>
        <w:t>De la supervision du contrat, ne peuvent être attributaires d’un contrat, saut si le conflit résultant de ladite relation a été réglé d’une manière que la Banque juge satisfaisante tout au long du processus de sélection et de l’exécution du contrat.</w:t>
      </w:r>
    </w:p>
    <w:p w14:paraId="5CCE28EB" w14:textId="77777777" w:rsidR="00F7399B" w:rsidRPr="00AD4B89" w:rsidRDefault="00F7399B" w:rsidP="00F7399B">
      <w:pPr>
        <w:shd w:val="clear" w:color="auto" w:fill="FFFFFF"/>
        <w:tabs>
          <w:tab w:val="left" w:pos="720"/>
        </w:tabs>
        <w:ind w:left="714"/>
        <w:jc w:val="both"/>
        <w:rPr>
          <w:rFonts w:ascii="Arial" w:hAnsi="Arial" w:cs="Arial"/>
          <w:color w:val="333333"/>
          <w:sz w:val="11"/>
          <w:szCs w:val="11"/>
          <w:lang w:val="fr-FR"/>
        </w:rPr>
      </w:pPr>
    </w:p>
    <w:p w14:paraId="6C04A8A5" w14:textId="77777777" w:rsidR="00F7399B" w:rsidRPr="00CD400A" w:rsidRDefault="00F7399B" w:rsidP="00F7399B">
      <w:pPr>
        <w:jc w:val="both"/>
        <w:rPr>
          <w:rFonts w:ascii="Arial" w:hAnsi="Arial" w:cs="Arial"/>
          <w:i/>
          <w:szCs w:val="22"/>
          <w:lang w:val="fr-FR"/>
        </w:rPr>
      </w:pPr>
      <w:r w:rsidRPr="00CD400A">
        <w:rPr>
          <w:rFonts w:ascii="Arial" w:hAnsi="Arial" w:cs="Arial"/>
          <w:szCs w:val="22"/>
          <w:lang w:val="fr-FR"/>
        </w:rPr>
        <w:t xml:space="preserve">Les Consultants peuvent s’associer avec d’autres firmes pour renforcer leurs compétences respectives en la forme d’un groupement ou d’un accord de sous-traitant. En cas de groupement, tous les membres de ce groupement restent conjointement et solidairement responsables de l’exécution de la mission au cas où le groupement sera sélectionné.  </w:t>
      </w:r>
    </w:p>
    <w:p w14:paraId="09C6A3A7" w14:textId="77777777" w:rsidR="00F7399B" w:rsidRPr="00AD4B89" w:rsidRDefault="00F7399B" w:rsidP="00F7399B">
      <w:pPr>
        <w:rPr>
          <w:rFonts w:ascii="Arial" w:hAnsi="Arial" w:cs="Arial"/>
          <w:i/>
          <w:sz w:val="15"/>
          <w:szCs w:val="15"/>
          <w:lang w:val="fr-FR"/>
        </w:rPr>
      </w:pPr>
    </w:p>
    <w:p w14:paraId="2480EBC0" w14:textId="6B4458B3" w:rsidR="00F7399B" w:rsidRPr="00CD400A" w:rsidRDefault="00F7399B" w:rsidP="00182CC9">
      <w:pPr>
        <w:jc w:val="both"/>
        <w:rPr>
          <w:rFonts w:ascii="Arial" w:hAnsi="Arial" w:cs="Arial"/>
          <w:szCs w:val="22"/>
          <w:lang w:val="fr-FR"/>
        </w:rPr>
      </w:pPr>
      <w:r w:rsidRPr="00CD400A">
        <w:rPr>
          <w:rFonts w:ascii="Arial" w:hAnsi="Arial" w:cs="Arial"/>
          <w:szCs w:val="22"/>
          <w:lang w:val="fr-FR"/>
        </w:rPr>
        <w:t xml:space="preserve">Un Consultant sera sélectionné selon la </w:t>
      </w:r>
      <w:r w:rsidRPr="00DC53A1">
        <w:rPr>
          <w:rFonts w:ascii="Arial" w:hAnsi="Arial" w:cs="Arial"/>
          <w:szCs w:val="22"/>
          <w:lang w:val="fr-FR"/>
        </w:rPr>
        <w:t>méthode « </w:t>
      </w:r>
      <w:r w:rsidRPr="00DC53A1">
        <w:rPr>
          <w:rFonts w:ascii="Arial" w:hAnsi="Arial" w:cs="Arial"/>
          <w:b/>
          <w:bCs/>
          <w:i/>
          <w:iCs/>
          <w:szCs w:val="22"/>
          <w:lang w:val="fr-FR"/>
        </w:rPr>
        <w:t xml:space="preserve">Sélection </w:t>
      </w:r>
      <w:r w:rsidR="0011736F" w:rsidRPr="00DC53A1">
        <w:rPr>
          <w:rFonts w:ascii="Arial" w:hAnsi="Arial" w:cs="Arial"/>
          <w:b/>
          <w:bCs/>
          <w:i/>
          <w:iCs/>
          <w:szCs w:val="22"/>
          <w:lang w:val="fr-FR"/>
        </w:rPr>
        <w:t>basée</w:t>
      </w:r>
      <w:r w:rsidRPr="00DC53A1">
        <w:rPr>
          <w:rFonts w:ascii="Arial" w:hAnsi="Arial" w:cs="Arial"/>
          <w:b/>
          <w:bCs/>
          <w:i/>
          <w:iCs/>
          <w:szCs w:val="22"/>
          <w:lang w:val="fr-FR"/>
        </w:rPr>
        <w:t xml:space="preserve"> sur l</w:t>
      </w:r>
      <w:r w:rsidR="0011736F" w:rsidRPr="00DC53A1">
        <w:rPr>
          <w:rFonts w:ascii="Arial" w:hAnsi="Arial" w:cs="Arial"/>
          <w:b/>
          <w:bCs/>
          <w:i/>
          <w:iCs/>
          <w:szCs w:val="22"/>
          <w:lang w:val="fr-FR"/>
        </w:rPr>
        <w:t>a</w:t>
      </w:r>
      <w:r w:rsidRPr="00DC53A1">
        <w:rPr>
          <w:rFonts w:ascii="Arial" w:hAnsi="Arial" w:cs="Arial"/>
          <w:b/>
          <w:bCs/>
          <w:i/>
          <w:iCs/>
          <w:szCs w:val="22"/>
          <w:lang w:val="fr-FR"/>
        </w:rPr>
        <w:t xml:space="preserve"> </w:t>
      </w:r>
      <w:r w:rsidR="00CF384E" w:rsidRPr="00DC53A1">
        <w:rPr>
          <w:rFonts w:ascii="Arial" w:hAnsi="Arial" w:cs="Arial"/>
          <w:b/>
          <w:bCs/>
          <w:i/>
          <w:iCs/>
          <w:szCs w:val="22"/>
          <w:lang w:val="fr-FR"/>
        </w:rPr>
        <w:t>Quali</w:t>
      </w:r>
      <w:r w:rsidR="0011736F" w:rsidRPr="00DC53A1">
        <w:rPr>
          <w:rFonts w:ascii="Arial" w:hAnsi="Arial" w:cs="Arial"/>
          <w:b/>
          <w:bCs/>
          <w:i/>
          <w:iCs/>
          <w:szCs w:val="22"/>
          <w:lang w:val="fr-FR"/>
        </w:rPr>
        <w:t>té</w:t>
      </w:r>
      <w:r w:rsidR="00CF384E" w:rsidRPr="00DC53A1">
        <w:rPr>
          <w:rFonts w:ascii="Arial" w:hAnsi="Arial" w:cs="Arial"/>
          <w:b/>
          <w:bCs/>
          <w:i/>
          <w:iCs/>
          <w:szCs w:val="22"/>
          <w:lang w:val="fr-FR"/>
        </w:rPr>
        <w:t xml:space="preserve"> </w:t>
      </w:r>
      <w:r w:rsidR="003A745E" w:rsidRPr="00DC53A1">
        <w:rPr>
          <w:rFonts w:ascii="Arial" w:hAnsi="Arial" w:cs="Arial"/>
          <w:b/>
          <w:bCs/>
          <w:i/>
          <w:iCs/>
          <w:szCs w:val="22"/>
          <w:lang w:val="fr-FR"/>
        </w:rPr>
        <w:t>et sur le Cout</w:t>
      </w:r>
      <w:r w:rsidRPr="00DC53A1">
        <w:rPr>
          <w:rFonts w:ascii="Arial" w:hAnsi="Arial" w:cs="Arial"/>
          <w:b/>
          <w:bCs/>
          <w:i/>
          <w:iCs/>
          <w:szCs w:val="22"/>
          <w:lang w:val="fr-FR"/>
        </w:rPr>
        <w:t xml:space="preserve"> (</w:t>
      </w:r>
      <w:r w:rsidR="003A745E" w:rsidRPr="00DC53A1">
        <w:rPr>
          <w:rFonts w:ascii="Arial" w:hAnsi="Arial" w:cs="Arial"/>
          <w:b/>
          <w:bCs/>
          <w:i/>
          <w:iCs/>
          <w:szCs w:val="22"/>
          <w:lang w:val="fr-FR"/>
        </w:rPr>
        <w:t>SF</w:t>
      </w:r>
      <w:r w:rsidRPr="00DC53A1">
        <w:rPr>
          <w:rFonts w:ascii="Arial" w:hAnsi="Arial" w:cs="Arial"/>
          <w:b/>
          <w:bCs/>
          <w:i/>
          <w:iCs/>
          <w:szCs w:val="22"/>
          <w:lang w:val="fr-FR"/>
        </w:rPr>
        <w:t>QC)</w:t>
      </w:r>
      <w:r w:rsidRPr="00DC53A1">
        <w:rPr>
          <w:rFonts w:ascii="Arial" w:hAnsi="Arial" w:cs="Arial"/>
          <w:szCs w:val="22"/>
          <w:lang w:val="fr-FR"/>
        </w:rPr>
        <w:t xml:space="preserve"> »</w:t>
      </w:r>
      <w:r w:rsidRPr="00CD400A">
        <w:rPr>
          <w:rFonts w:ascii="Arial" w:hAnsi="Arial" w:cs="Arial"/>
          <w:szCs w:val="22"/>
          <w:lang w:val="fr-FR"/>
        </w:rPr>
        <w:t xml:space="preserve"> telle que décrite dans le Règlement. </w:t>
      </w:r>
    </w:p>
    <w:p w14:paraId="00E0F36E" w14:textId="77777777" w:rsidR="00F7399B" w:rsidRPr="00AD4B89" w:rsidRDefault="00F7399B" w:rsidP="00F7399B">
      <w:pPr>
        <w:rPr>
          <w:rFonts w:ascii="Arial" w:hAnsi="Arial" w:cs="Arial"/>
          <w:sz w:val="13"/>
          <w:szCs w:val="13"/>
          <w:lang w:val="fr-FR"/>
        </w:rPr>
      </w:pPr>
    </w:p>
    <w:p w14:paraId="50E76BCC" w14:textId="77777777" w:rsidR="00F7399B" w:rsidRPr="00CD400A" w:rsidRDefault="00F7399B" w:rsidP="00F7399B">
      <w:pPr>
        <w:rPr>
          <w:rFonts w:ascii="Arial" w:hAnsi="Arial" w:cs="Arial"/>
          <w:szCs w:val="22"/>
          <w:lang w:val="fr-FR"/>
        </w:rPr>
      </w:pPr>
      <w:r w:rsidRPr="00CD400A">
        <w:rPr>
          <w:rFonts w:ascii="Arial" w:hAnsi="Arial" w:cs="Arial"/>
          <w:szCs w:val="22"/>
          <w:lang w:val="fr-FR"/>
        </w:rPr>
        <w:t xml:space="preserve">Les Consultants intéressés peuvent obtenir des informations supplémentaires à l’adresse ci-dessous et aux heures suivantes : </w:t>
      </w:r>
      <w:r w:rsidRPr="005505D2">
        <w:rPr>
          <w:rFonts w:ascii="Arial" w:hAnsi="Arial" w:cs="Arial"/>
          <w:szCs w:val="22"/>
          <w:lang w:val="fr-FR"/>
        </w:rPr>
        <w:t>Lundi au Vendredi de 08h30mn à 16h30mn (heure de Conakry/Guinée).</w:t>
      </w:r>
    </w:p>
    <w:p w14:paraId="591F4AB9" w14:textId="77777777" w:rsidR="00F7399B" w:rsidRPr="00AD4B89" w:rsidRDefault="00F7399B" w:rsidP="00F7399B">
      <w:pPr>
        <w:jc w:val="both"/>
        <w:rPr>
          <w:rFonts w:ascii="Arial" w:hAnsi="Arial" w:cs="Arial"/>
          <w:sz w:val="13"/>
          <w:szCs w:val="13"/>
          <w:lang w:val="fr-FR"/>
        </w:rPr>
      </w:pPr>
    </w:p>
    <w:p w14:paraId="208289CE" w14:textId="69DE4312" w:rsidR="00F7399B" w:rsidRPr="00CD400A" w:rsidRDefault="00F7399B" w:rsidP="00F7399B">
      <w:pPr>
        <w:jc w:val="both"/>
        <w:rPr>
          <w:rFonts w:ascii="Arial" w:hAnsi="Arial" w:cs="Arial"/>
          <w:szCs w:val="22"/>
          <w:lang w:val="fr-FR"/>
        </w:rPr>
      </w:pPr>
      <w:r w:rsidRPr="00CD400A">
        <w:rPr>
          <w:rFonts w:ascii="Arial" w:hAnsi="Arial" w:cs="Arial"/>
          <w:szCs w:val="22"/>
          <w:lang w:val="fr-FR"/>
        </w:rPr>
        <w:t xml:space="preserve">Les manifestations d’intérêt écrites en </w:t>
      </w:r>
      <w:r w:rsidRPr="00CD400A">
        <w:rPr>
          <w:rFonts w:ascii="Arial" w:hAnsi="Arial" w:cs="Arial"/>
          <w:b/>
          <w:bCs/>
          <w:szCs w:val="22"/>
          <w:lang w:val="fr-FR"/>
        </w:rPr>
        <w:t>langue française</w:t>
      </w:r>
      <w:r w:rsidRPr="00CD400A">
        <w:rPr>
          <w:rFonts w:ascii="Arial" w:hAnsi="Arial" w:cs="Arial"/>
          <w:szCs w:val="22"/>
          <w:lang w:val="fr-FR"/>
        </w:rPr>
        <w:t xml:space="preserve"> doivent être déposées à l’adresse ci-dessous en personne, par courrier ou par courrier électronique au plus tard </w:t>
      </w:r>
      <w:r w:rsidRPr="00DC53A1">
        <w:rPr>
          <w:rFonts w:ascii="Arial" w:hAnsi="Arial" w:cs="Arial"/>
          <w:szCs w:val="22"/>
          <w:lang w:val="fr-FR"/>
        </w:rPr>
        <w:t xml:space="preserve">le </w:t>
      </w:r>
      <w:r w:rsidR="00545EF1" w:rsidRPr="00DC53A1">
        <w:rPr>
          <w:rFonts w:ascii="Arial" w:hAnsi="Arial" w:cs="Arial"/>
          <w:b/>
          <w:bCs/>
          <w:szCs w:val="22"/>
          <w:lang w:val="fr-FR"/>
        </w:rPr>
        <w:t>2</w:t>
      </w:r>
      <w:r w:rsidR="0011736F" w:rsidRPr="00DC53A1">
        <w:rPr>
          <w:rFonts w:ascii="Arial" w:hAnsi="Arial" w:cs="Arial"/>
          <w:b/>
          <w:bCs/>
          <w:szCs w:val="22"/>
          <w:lang w:val="fr-FR"/>
        </w:rPr>
        <w:t>4</w:t>
      </w:r>
      <w:r w:rsidR="00577D22" w:rsidRPr="00DC53A1">
        <w:rPr>
          <w:rFonts w:ascii="Arial" w:hAnsi="Arial" w:cs="Arial"/>
          <w:b/>
          <w:bCs/>
          <w:szCs w:val="22"/>
          <w:lang w:val="fr-FR"/>
        </w:rPr>
        <w:t xml:space="preserve"> </w:t>
      </w:r>
      <w:r w:rsidR="00CF384E" w:rsidRPr="00DC53A1">
        <w:rPr>
          <w:rFonts w:ascii="Arial" w:hAnsi="Arial" w:cs="Arial"/>
          <w:b/>
          <w:bCs/>
          <w:szCs w:val="22"/>
          <w:lang w:val="fr-FR"/>
        </w:rPr>
        <w:t xml:space="preserve">Avril </w:t>
      </w:r>
      <w:r w:rsidRPr="00DC53A1">
        <w:rPr>
          <w:rFonts w:ascii="Arial" w:hAnsi="Arial" w:cs="Arial"/>
          <w:b/>
          <w:bCs/>
          <w:szCs w:val="22"/>
          <w:lang w:val="fr-FR"/>
        </w:rPr>
        <w:t>2026</w:t>
      </w:r>
      <w:r w:rsidRPr="00CD400A">
        <w:rPr>
          <w:rFonts w:ascii="Arial" w:hAnsi="Arial" w:cs="Arial"/>
          <w:szCs w:val="22"/>
          <w:lang w:val="fr-FR"/>
        </w:rPr>
        <w:t xml:space="preserve"> à 11 h-30 précises (heure de Conakry/Guinée), aux adresses ci-après :</w:t>
      </w:r>
    </w:p>
    <w:p w14:paraId="4AED5B35"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A l’attention de : Monsieur le Coordonnateur du Projet</w:t>
      </w:r>
    </w:p>
    <w:p w14:paraId="0ED0E303"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 xml:space="preserve">Unité de Gestion du Projet de Gestion des Ressources Naturelles, Minières et de l’Environnement (PGRNME), sise au quartier </w:t>
      </w:r>
      <w:proofErr w:type="spellStart"/>
      <w:r w:rsidRPr="00CD400A">
        <w:rPr>
          <w:rFonts w:ascii="Arial" w:hAnsi="Arial" w:cs="Arial"/>
          <w:b/>
          <w:bCs/>
          <w:color w:val="222222"/>
          <w:szCs w:val="22"/>
          <w:lang w:val="fr-FR"/>
        </w:rPr>
        <w:t>Taouyah</w:t>
      </w:r>
      <w:proofErr w:type="spellEnd"/>
      <w:r w:rsidRPr="00CD400A">
        <w:rPr>
          <w:rFonts w:ascii="Arial" w:hAnsi="Arial" w:cs="Arial"/>
          <w:b/>
          <w:bCs/>
          <w:color w:val="222222"/>
          <w:szCs w:val="22"/>
          <w:lang w:val="fr-FR"/>
        </w:rPr>
        <w:t>, Commune de Kaloum</w:t>
      </w:r>
    </w:p>
    <w:p w14:paraId="7EA1ACFF" w14:textId="7EC39DEF" w:rsidR="00F7399B" w:rsidRPr="00CD400A" w:rsidRDefault="00F7399B" w:rsidP="00F7399B">
      <w:pPr>
        <w:jc w:val="both"/>
        <w:rPr>
          <w:rStyle w:val="Lienhypertexte"/>
          <w:rFonts w:ascii="Arial" w:eastAsiaTheme="majorEastAsia" w:hAnsi="Arial" w:cs="Arial"/>
          <w:b/>
          <w:bCs/>
          <w:szCs w:val="22"/>
          <w:lang w:val="fr-FR"/>
        </w:rPr>
      </w:pPr>
      <w:r w:rsidRPr="00CD400A">
        <w:rPr>
          <w:rFonts w:ascii="Arial" w:hAnsi="Arial" w:cs="Arial"/>
          <w:b/>
          <w:bCs/>
          <w:color w:val="222222"/>
          <w:szCs w:val="22"/>
          <w:lang w:val="fr-FR"/>
        </w:rPr>
        <w:t>Tél : 00224 622 20 02 24, E-mail :</w:t>
      </w:r>
      <w:r w:rsidR="00CD400A">
        <w:rPr>
          <w:rFonts w:ascii="Arial" w:hAnsi="Arial" w:cs="Arial"/>
          <w:b/>
          <w:bCs/>
          <w:color w:val="222222"/>
          <w:szCs w:val="22"/>
          <w:lang w:val="fr-FR"/>
        </w:rPr>
        <w:t xml:space="preserve"> </w:t>
      </w:r>
      <w:hyperlink r:id="rId6" w:history="1">
        <w:r w:rsidR="00A62AFE" w:rsidRPr="00C31D8F">
          <w:rPr>
            <w:rStyle w:val="Lienhypertexte"/>
            <w:rFonts w:ascii="Arial" w:hAnsi="Arial" w:cs="Arial"/>
            <w:b/>
            <w:bCs/>
            <w:szCs w:val="22"/>
            <w:lang w:val="fr-FR"/>
          </w:rPr>
          <w:t>oumar.wann@pgrnme.com</w:t>
        </w:r>
      </w:hyperlink>
      <w:r w:rsidR="00CD400A">
        <w:rPr>
          <w:rFonts w:ascii="Arial" w:hAnsi="Arial" w:cs="Arial"/>
          <w:b/>
          <w:bCs/>
          <w:color w:val="222222"/>
          <w:szCs w:val="22"/>
          <w:lang w:val="fr-FR"/>
        </w:rPr>
        <w:t xml:space="preserve"> </w:t>
      </w:r>
      <w:r w:rsidRPr="005505D2">
        <w:rPr>
          <w:rFonts w:ascii="Arial" w:hAnsi="Arial" w:cs="Arial"/>
          <w:b/>
          <w:bCs/>
          <w:color w:val="222222"/>
          <w:szCs w:val="22"/>
          <w:lang w:val="fr-FR"/>
        </w:rPr>
        <w:t xml:space="preserve">et avec copie obligatoire à </w:t>
      </w:r>
      <w:hyperlink r:id="rId7" w:history="1">
        <w:r w:rsidR="00A62AFE" w:rsidRPr="00C31D8F">
          <w:rPr>
            <w:rStyle w:val="Lienhypertexte"/>
            <w:rFonts w:ascii="Arial" w:eastAsiaTheme="majorEastAsia" w:hAnsi="Arial" w:cs="Arial"/>
            <w:b/>
            <w:bCs/>
            <w:i/>
            <w:iCs/>
            <w:szCs w:val="22"/>
            <w:lang w:val="fr-FR"/>
          </w:rPr>
          <w:t>moriba.kourouma@pgrnme.com</w:t>
        </w:r>
      </w:hyperlink>
      <w:r w:rsidRPr="005505D2">
        <w:rPr>
          <w:rFonts w:ascii="Arial" w:hAnsi="Arial" w:cs="Arial"/>
          <w:szCs w:val="22"/>
          <w:lang w:val="fr-FR"/>
        </w:rPr>
        <w:t xml:space="preserve">, </w:t>
      </w:r>
      <w:hyperlink r:id="rId8" w:history="1">
        <w:r w:rsidR="00E33E88" w:rsidRPr="00C31D8F">
          <w:rPr>
            <w:rStyle w:val="Lienhypertexte"/>
            <w:rFonts w:ascii="Arial" w:hAnsi="Arial" w:cs="Arial"/>
            <w:b/>
            <w:bCs/>
            <w:i/>
            <w:iCs/>
            <w:szCs w:val="22"/>
            <w:lang w:val="fr-FR" w:eastAsia="fr-FR"/>
          </w:rPr>
          <w:t>fatoumata-hassanatou.bah@pgrnme.com</w:t>
        </w:r>
      </w:hyperlink>
      <w:r w:rsidRPr="00CD400A">
        <w:rPr>
          <w:rFonts w:ascii="Arial" w:hAnsi="Arial" w:cs="Arial"/>
          <w:b/>
          <w:bCs/>
          <w:i/>
          <w:iCs/>
          <w:szCs w:val="22"/>
          <w:lang w:val="fr-FR" w:eastAsia="fr-FR"/>
        </w:rPr>
        <w:t xml:space="preserve"> et à </w:t>
      </w:r>
      <w:hyperlink r:id="rId9" w:history="1">
        <w:r w:rsidR="00A62AFE" w:rsidRPr="00C31D8F">
          <w:rPr>
            <w:rStyle w:val="Lienhypertexte"/>
            <w:rFonts w:ascii="Arial" w:hAnsi="Arial" w:cs="Arial"/>
            <w:b/>
            <w:bCs/>
            <w:i/>
            <w:iCs/>
            <w:szCs w:val="22"/>
            <w:lang w:val="fr-FR" w:eastAsia="fr-FR"/>
          </w:rPr>
          <w:t>lamine.kaba@pgrnme.com</w:t>
        </w:r>
      </w:hyperlink>
    </w:p>
    <w:p w14:paraId="1B76BAB6" w14:textId="77777777" w:rsidR="00F7399B" w:rsidRPr="00CD400A" w:rsidRDefault="00F7399B" w:rsidP="00F7399B">
      <w:pPr>
        <w:jc w:val="both"/>
        <w:rPr>
          <w:rFonts w:ascii="Arial" w:hAnsi="Arial" w:cs="Arial"/>
          <w:szCs w:val="22"/>
          <w:lang w:val="fr-FR"/>
        </w:rPr>
      </w:pPr>
    </w:p>
    <w:p w14:paraId="70B89716" w14:textId="3551CE6A" w:rsidR="00F7399B" w:rsidRPr="00CD400A" w:rsidRDefault="00F7399B" w:rsidP="00F7399B">
      <w:pPr>
        <w:suppressAutoHyphens/>
        <w:ind w:left="3600"/>
        <w:jc w:val="both"/>
        <w:rPr>
          <w:rFonts w:ascii="Arial" w:hAnsi="Arial" w:cs="Arial"/>
          <w:b/>
          <w:bCs/>
          <w:iCs/>
          <w:spacing w:val="-2"/>
          <w:szCs w:val="22"/>
          <w:lang w:val="fr-FR"/>
        </w:rPr>
      </w:pPr>
      <w:r w:rsidRPr="00CD400A">
        <w:rPr>
          <w:rFonts w:ascii="Arial" w:hAnsi="Arial" w:cs="Arial"/>
          <w:b/>
          <w:bCs/>
          <w:iCs/>
          <w:spacing w:val="-2"/>
          <w:szCs w:val="22"/>
          <w:lang w:val="fr-FR"/>
        </w:rPr>
        <w:t xml:space="preserve">Fait à Conakry, le </w:t>
      </w:r>
      <w:r w:rsidR="00545EF1" w:rsidRPr="00DC53A1">
        <w:rPr>
          <w:rFonts w:ascii="Arial" w:hAnsi="Arial" w:cs="Arial"/>
          <w:b/>
          <w:bCs/>
          <w:iCs/>
          <w:spacing w:val="-2"/>
          <w:szCs w:val="22"/>
          <w:lang w:val="fr-FR"/>
        </w:rPr>
        <w:t>0</w:t>
      </w:r>
      <w:r w:rsidR="0011736F" w:rsidRPr="00DC53A1">
        <w:rPr>
          <w:rFonts w:ascii="Arial" w:hAnsi="Arial" w:cs="Arial"/>
          <w:b/>
          <w:bCs/>
          <w:iCs/>
          <w:spacing w:val="-2"/>
          <w:szCs w:val="22"/>
          <w:lang w:val="fr-FR"/>
        </w:rPr>
        <w:t>9</w:t>
      </w:r>
      <w:r w:rsidRPr="00DC53A1">
        <w:rPr>
          <w:rFonts w:ascii="Arial" w:hAnsi="Arial" w:cs="Arial"/>
          <w:b/>
          <w:bCs/>
          <w:iCs/>
          <w:spacing w:val="-2"/>
          <w:szCs w:val="22"/>
          <w:lang w:val="fr-FR"/>
        </w:rPr>
        <w:t xml:space="preserve"> </w:t>
      </w:r>
      <w:r w:rsidR="00545EF1" w:rsidRPr="00DC53A1">
        <w:rPr>
          <w:rFonts w:ascii="Arial" w:hAnsi="Arial" w:cs="Arial"/>
          <w:b/>
          <w:bCs/>
          <w:iCs/>
          <w:spacing w:val="-2"/>
          <w:szCs w:val="22"/>
          <w:lang w:val="fr-FR"/>
        </w:rPr>
        <w:t>Avril</w:t>
      </w:r>
      <w:r w:rsidRPr="00DC53A1">
        <w:rPr>
          <w:rFonts w:ascii="Arial" w:hAnsi="Arial" w:cs="Arial"/>
          <w:b/>
          <w:bCs/>
          <w:iCs/>
          <w:spacing w:val="-2"/>
          <w:szCs w:val="22"/>
          <w:lang w:val="fr-FR"/>
        </w:rPr>
        <w:t xml:space="preserve"> 202</w:t>
      </w:r>
      <w:r w:rsidR="00CD400A" w:rsidRPr="00DC53A1">
        <w:rPr>
          <w:rFonts w:ascii="Arial" w:hAnsi="Arial" w:cs="Arial"/>
          <w:b/>
          <w:bCs/>
          <w:iCs/>
          <w:spacing w:val="-2"/>
          <w:szCs w:val="22"/>
          <w:lang w:val="fr-FR"/>
        </w:rPr>
        <w:t>6</w:t>
      </w:r>
    </w:p>
    <w:p w14:paraId="462ECE86" w14:textId="5B9B54BE" w:rsidR="00CD400A" w:rsidRPr="0011736F" w:rsidRDefault="00F7399B" w:rsidP="00AD4B89">
      <w:pPr>
        <w:suppressAutoHyphens/>
        <w:ind w:left="3600" w:firstLine="720"/>
        <w:jc w:val="both"/>
        <w:rPr>
          <w:rFonts w:ascii="Arial" w:hAnsi="Arial" w:cs="Arial"/>
          <w:b/>
          <w:bCs/>
          <w:iCs/>
          <w:spacing w:val="-2"/>
          <w:sz w:val="15"/>
          <w:szCs w:val="15"/>
          <w:lang w:val="fr-FR"/>
        </w:rPr>
      </w:pPr>
      <w:r w:rsidRPr="00CD400A">
        <w:rPr>
          <w:rFonts w:ascii="Arial" w:hAnsi="Arial" w:cs="Arial"/>
          <w:b/>
          <w:bCs/>
          <w:iCs/>
          <w:spacing w:val="-2"/>
          <w:szCs w:val="22"/>
          <w:lang w:val="fr-FR"/>
        </w:rPr>
        <w:t xml:space="preserve">               </w:t>
      </w:r>
    </w:p>
    <w:p w14:paraId="4CA8DB39" w14:textId="2FBB7972" w:rsidR="00F7399B" w:rsidRPr="00CD400A" w:rsidRDefault="00F7399B" w:rsidP="00F7399B">
      <w:pPr>
        <w:suppressAutoHyphens/>
        <w:ind w:left="3600" w:firstLine="720"/>
        <w:jc w:val="both"/>
        <w:rPr>
          <w:rFonts w:ascii="Arial" w:hAnsi="Arial" w:cs="Arial"/>
          <w:b/>
          <w:bCs/>
          <w:iCs/>
          <w:spacing w:val="-2"/>
          <w:szCs w:val="22"/>
          <w:lang w:val="fr-FR"/>
        </w:rPr>
      </w:pPr>
      <w:r w:rsidRPr="00CD400A">
        <w:rPr>
          <w:rFonts w:ascii="Arial" w:hAnsi="Arial" w:cs="Arial"/>
          <w:b/>
          <w:bCs/>
          <w:iCs/>
          <w:spacing w:val="-2"/>
          <w:szCs w:val="22"/>
          <w:lang w:val="fr-FR"/>
        </w:rPr>
        <w:t>Le Coordonnateur du Projet,</w:t>
      </w:r>
    </w:p>
    <w:p w14:paraId="1EB1F363" w14:textId="15579336" w:rsidR="00CD400A" w:rsidRDefault="00F7399B" w:rsidP="00F7399B">
      <w:pPr>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4A07F701" w14:textId="77777777" w:rsidR="00810C28" w:rsidRDefault="00810C28" w:rsidP="00F7399B">
      <w:pPr>
        <w:jc w:val="both"/>
        <w:rPr>
          <w:rFonts w:ascii="Arial" w:hAnsi="Arial" w:cs="Arial"/>
          <w:b/>
          <w:bCs/>
          <w:iCs/>
          <w:spacing w:val="-2"/>
          <w:szCs w:val="22"/>
          <w:lang w:val="fr-FR"/>
        </w:rPr>
      </w:pPr>
    </w:p>
    <w:p w14:paraId="35CE5BA2" w14:textId="77777777" w:rsidR="0011736F" w:rsidRDefault="0011736F" w:rsidP="00F7399B">
      <w:pPr>
        <w:jc w:val="both"/>
        <w:rPr>
          <w:rFonts w:ascii="Arial" w:hAnsi="Arial" w:cs="Arial"/>
          <w:b/>
          <w:bCs/>
          <w:iCs/>
          <w:spacing w:val="-2"/>
          <w:szCs w:val="22"/>
          <w:lang w:val="fr-FR"/>
        </w:rPr>
      </w:pPr>
    </w:p>
    <w:p w14:paraId="52E68176" w14:textId="77777777" w:rsidR="00CD400A" w:rsidRDefault="00CD400A" w:rsidP="00F7399B">
      <w:pPr>
        <w:jc w:val="both"/>
        <w:rPr>
          <w:rFonts w:ascii="Arial" w:hAnsi="Arial" w:cs="Arial"/>
          <w:b/>
          <w:bCs/>
          <w:iCs/>
          <w:spacing w:val="-2"/>
          <w:szCs w:val="22"/>
          <w:lang w:val="fr-FR"/>
        </w:rPr>
      </w:pPr>
    </w:p>
    <w:p w14:paraId="199BAE71" w14:textId="78CBFD22" w:rsidR="00CD400A" w:rsidRPr="0011736F" w:rsidRDefault="00CD400A" w:rsidP="00F7399B">
      <w:pPr>
        <w:jc w:val="both"/>
        <w:rPr>
          <w:rFonts w:ascii="Arial" w:hAnsi="Arial" w:cs="Arial"/>
          <w:b/>
          <w:bCs/>
          <w:iCs/>
          <w:spacing w:val="-2"/>
          <w:szCs w:val="22"/>
          <w:lang w:val="fr-FR"/>
        </w:rPr>
      </w:pPr>
      <w:r>
        <w:rPr>
          <w:rFonts w:ascii="Arial" w:hAnsi="Arial" w:cs="Arial"/>
          <w:b/>
          <w:bCs/>
          <w:iCs/>
          <w:spacing w:val="-2"/>
          <w:szCs w:val="22"/>
          <w:lang w:val="fr-FR"/>
        </w:rPr>
        <w:t xml:space="preserve">                                                                                     Oumar WANN </w:t>
      </w:r>
    </w:p>
    <w:sectPr w:rsidR="00CD400A" w:rsidRPr="00117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5C8"/>
    <w:multiLevelType w:val="hybridMultilevel"/>
    <w:tmpl w:val="FFA0546A"/>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4890198"/>
    <w:multiLevelType w:val="hybridMultilevel"/>
    <w:tmpl w:val="9AEA8C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965FF"/>
    <w:multiLevelType w:val="hybridMultilevel"/>
    <w:tmpl w:val="B31249DE"/>
    <w:lvl w:ilvl="0" w:tplc="35CC63EC">
      <w:start w:val="1"/>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A8B79C1"/>
    <w:multiLevelType w:val="multilevel"/>
    <w:tmpl w:val="1A8B79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B1935E5"/>
    <w:multiLevelType w:val="hybridMultilevel"/>
    <w:tmpl w:val="82FA16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ECA6E29"/>
    <w:multiLevelType w:val="hybridMultilevel"/>
    <w:tmpl w:val="A9047A1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35666F"/>
    <w:multiLevelType w:val="multilevel"/>
    <w:tmpl w:val="233566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5613A74"/>
    <w:multiLevelType w:val="hybridMultilevel"/>
    <w:tmpl w:val="55B68D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9CA70F2"/>
    <w:multiLevelType w:val="hybridMultilevel"/>
    <w:tmpl w:val="B2760FDC"/>
    <w:lvl w:ilvl="0" w:tplc="77F2FA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BD414D"/>
    <w:multiLevelType w:val="hybridMultilevel"/>
    <w:tmpl w:val="A9C20560"/>
    <w:lvl w:ilvl="0" w:tplc="106A0DD2">
      <w:start w:val="1"/>
      <w:numFmt w:val="bullet"/>
      <w:lvlText w:val="➢"/>
      <w:lvlJc w:val="left"/>
      <w:pPr>
        <w:ind w:left="144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7567B6E"/>
    <w:multiLevelType w:val="hybridMultilevel"/>
    <w:tmpl w:val="F558D8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7BD4E3E"/>
    <w:multiLevelType w:val="hybridMultilevel"/>
    <w:tmpl w:val="331ADD7C"/>
    <w:lvl w:ilvl="0" w:tplc="8C38E7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DE80AB9"/>
    <w:multiLevelType w:val="hybridMultilevel"/>
    <w:tmpl w:val="2FEE2D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FF10F91"/>
    <w:multiLevelType w:val="hybridMultilevel"/>
    <w:tmpl w:val="A580B78C"/>
    <w:lvl w:ilvl="0" w:tplc="A5CE795E">
      <w:start w:val="1"/>
      <w:numFmt w:val="decimal"/>
      <w:lvlText w:val="(%1)"/>
      <w:lvlJc w:val="left"/>
      <w:pPr>
        <w:ind w:left="1080" w:hanging="360"/>
      </w:pPr>
      <w:rPr>
        <w:rFonts w:eastAsia="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31A530A"/>
    <w:multiLevelType w:val="hybridMultilevel"/>
    <w:tmpl w:val="1A184EDE"/>
    <w:lvl w:ilvl="0" w:tplc="7AA69BD8">
      <w:start w:val="2025"/>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92673"/>
    <w:multiLevelType w:val="hybridMultilevel"/>
    <w:tmpl w:val="9918DB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E820FF"/>
    <w:multiLevelType w:val="multilevel"/>
    <w:tmpl w:val="DA4C1C62"/>
    <w:lvl w:ilvl="0">
      <w:start w:val="1"/>
      <w:numFmt w:val="bullet"/>
      <w:lvlText w:val="-"/>
      <w:lvlJc w:val="left"/>
      <w:pPr>
        <w:tabs>
          <w:tab w:val="num" w:pos="1776"/>
        </w:tabs>
        <w:ind w:left="1776"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7" w15:restartNumberingAfterBreak="0">
    <w:nsid w:val="5A3A38CC"/>
    <w:multiLevelType w:val="hybridMultilevel"/>
    <w:tmpl w:val="2F182D60"/>
    <w:lvl w:ilvl="0" w:tplc="FFFFFFFF">
      <w:start w:val="1"/>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60F55309"/>
    <w:multiLevelType w:val="hybridMultilevel"/>
    <w:tmpl w:val="A4D4D6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F10FFA"/>
    <w:multiLevelType w:val="hybridMultilevel"/>
    <w:tmpl w:val="757A5F50"/>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833648924">
    <w:abstractNumId w:val="0"/>
  </w:num>
  <w:num w:numId="2" w16cid:durableId="1322078849">
    <w:abstractNumId w:val="19"/>
  </w:num>
  <w:num w:numId="3" w16cid:durableId="1793935753">
    <w:abstractNumId w:val="17"/>
  </w:num>
  <w:num w:numId="4" w16cid:durableId="2020887701">
    <w:abstractNumId w:val="11"/>
  </w:num>
  <w:num w:numId="5" w16cid:durableId="439229719">
    <w:abstractNumId w:val="9"/>
  </w:num>
  <w:num w:numId="6" w16cid:durableId="69082805">
    <w:abstractNumId w:val="12"/>
  </w:num>
  <w:num w:numId="7" w16cid:durableId="1037045257">
    <w:abstractNumId w:val="7"/>
  </w:num>
  <w:num w:numId="8" w16cid:durableId="833715817">
    <w:abstractNumId w:val="13"/>
  </w:num>
  <w:num w:numId="9" w16cid:durableId="993723211">
    <w:abstractNumId w:val="1"/>
  </w:num>
  <w:num w:numId="10" w16cid:durableId="1811941491">
    <w:abstractNumId w:val="6"/>
  </w:num>
  <w:num w:numId="11" w16cid:durableId="1766417924">
    <w:abstractNumId w:val="3"/>
  </w:num>
  <w:num w:numId="12" w16cid:durableId="1789078535">
    <w:abstractNumId w:val="15"/>
  </w:num>
  <w:num w:numId="13" w16cid:durableId="1213036852">
    <w:abstractNumId w:val="8"/>
  </w:num>
  <w:num w:numId="14" w16cid:durableId="1115903261">
    <w:abstractNumId w:val="14"/>
  </w:num>
  <w:num w:numId="15" w16cid:durableId="1845969432">
    <w:abstractNumId w:val="18"/>
  </w:num>
  <w:num w:numId="16" w16cid:durableId="1084766466">
    <w:abstractNumId w:val="4"/>
  </w:num>
  <w:num w:numId="17" w16cid:durableId="1717730447">
    <w:abstractNumId w:val="5"/>
  </w:num>
  <w:num w:numId="18" w16cid:durableId="1342273977">
    <w:abstractNumId w:val="16"/>
  </w:num>
  <w:num w:numId="19" w16cid:durableId="476798274">
    <w:abstractNumId w:val="10"/>
  </w:num>
  <w:num w:numId="20" w16cid:durableId="316036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6B"/>
    <w:rsid w:val="00067169"/>
    <w:rsid w:val="00077CD1"/>
    <w:rsid w:val="000A2793"/>
    <w:rsid w:val="0011736F"/>
    <w:rsid w:val="001237E3"/>
    <w:rsid w:val="00182CC9"/>
    <w:rsid w:val="0022105A"/>
    <w:rsid w:val="002A5A49"/>
    <w:rsid w:val="00344E42"/>
    <w:rsid w:val="003A745E"/>
    <w:rsid w:val="003B247A"/>
    <w:rsid w:val="0050457E"/>
    <w:rsid w:val="00504C9F"/>
    <w:rsid w:val="00535B97"/>
    <w:rsid w:val="00545EF1"/>
    <w:rsid w:val="005505D2"/>
    <w:rsid w:val="00577D22"/>
    <w:rsid w:val="00621FEE"/>
    <w:rsid w:val="0070539B"/>
    <w:rsid w:val="00792005"/>
    <w:rsid w:val="007F316A"/>
    <w:rsid w:val="00803B35"/>
    <w:rsid w:val="00810C28"/>
    <w:rsid w:val="00831F98"/>
    <w:rsid w:val="008459E6"/>
    <w:rsid w:val="00853241"/>
    <w:rsid w:val="00862028"/>
    <w:rsid w:val="008730A1"/>
    <w:rsid w:val="008828DB"/>
    <w:rsid w:val="008B6E14"/>
    <w:rsid w:val="009035B2"/>
    <w:rsid w:val="0092692D"/>
    <w:rsid w:val="009868FA"/>
    <w:rsid w:val="0099018C"/>
    <w:rsid w:val="009C3529"/>
    <w:rsid w:val="00A45CAC"/>
    <w:rsid w:val="00A5507F"/>
    <w:rsid w:val="00A62AFE"/>
    <w:rsid w:val="00A7230E"/>
    <w:rsid w:val="00A806E2"/>
    <w:rsid w:val="00A863F9"/>
    <w:rsid w:val="00A9743D"/>
    <w:rsid w:val="00AD4B89"/>
    <w:rsid w:val="00B2688F"/>
    <w:rsid w:val="00B35D98"/>
    <w:rsid w:val="00B3616A"/>
    <w:rsid w:val="00B63CAB"/>
    <w:rsid w:val="00BB32C5"/>
    <w:rsid w:val="00BD0841"/>
    <w:rsid w:val="00CD400A"/>
    <w:rsid w:val="00CD7038"/>
    <w:rsid w:val="00CF384E"/>
    <w:rsid w:val="00D3691F"/>
    <w:rsid w:val="00D65699"/>
    <w:rsid w:val="00DC53A1"/>
    <w:rsid w:val="00E33E88"/>
    <w:rsid w:val="00E83D0E"/>
    <w:rsid w:val="00EB40F0"/>
    <w:rsid w:val="00EC3AC5"/>
    <w:rsid w:val="00EE0FFF"/>
    <w:rsid w:val="00EF7E4A"/>
    <w:rsid w:val="00F7399B"/>
    <w:rsid w:val="00F74151"/>
    <w:rsid w:val="00FC12AF"/>
    <w:rsid w:val="00FC1978"/>
    <w:rsid w:val="00FC1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4BB"/>
  <w15:chartTrackingRefBased/>
  <w15:docId w15:val="{03A1EA8E-981A-844A-B489-96A47A86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6B"/>
    <w:pPr>
      <w:spacing w:after="0" w:line="240" w:lineRule="auto"/>
    </w:pPr>
    <w:rPr>
      <w:rFonts w:ascii="CG Times" w:eastAsia="Times New Roman" w:hAnsi="CG Times" w:cs="Times New Roman"/>
      <w:kern w:val="0"/>
      <w:sz w:val="22"/>
      <w:szCs w:val="20"/>
      <w:lang w:val="en-US"/>
      <w14:ligatures w14:val="none"/>
    </w:rPr>
  </w:style>
  <w:style w:type="paragraph" w:styleId="Titre1">
    <w:name w:val="heading 1"/>
    <w:basedOn w:val="Normal"/>
    <w:next w:val="Normal"/>
    <w:link w:val="Titre1Car"/>
    <w:uiPriority w:val="9"/>
    <w:qFormat/>
    <w:rsid w:val="00FC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C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C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1C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1C6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C6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C6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C6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C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C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C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C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C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C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C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C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C6B"/>
    <w:rPr>
      <w:rFonts w:eastAsiaTheme="majorEastAsia" w:cstheme="majorBidi"/>
      <w:color w:val="272727" w:themeColor="text1" w:themeTint="D8"/>
    </w:rPr>
  </w:style>
  <w:style w:type="paragraph" w:styleId="Titre">
    <w:name w:val="Title"/>
    <w:basedOn w:val="Normal"/>
    <w:next w:val="Normal"/>
    <w:link w:val="TitreCar"/>
    <w:uiPriority w:val="10"/>
    <w:qFormat/>
    <w:rsid w:val="00FC1C6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C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C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C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C6B"/>
    <w:pPr>
      <w:spacing w:before="160"/>
      <w:jc w:val="center"/>
    </w:pPr>
    <w:rPr>
      <w:i/>
      <w:iCs/>
      <w:color w:val="404040" w:themeColor="text1" w:themeTint="BF"/>
    </w:rPr>
  </w:style>
  <w:style w:type="character" w:customStyle="1" w:styleId="CitationCar">
    <w:name w:val="Citation Car"/>
    <w:basedOn w:val="Policepardfaut"/>
    <w:link w:val="Citation"/>
    <w:uiPriority w:val="29"/>
    <w:rsid w:val="00FC1C6B"/>
    <w:rPr>
      <w:i/>
      <w:iCs/>
      <w:color w:val="404040" w:themeColor="text1" w:themeTint="BF"/>
    </w:rPr>
  </w:style>
  <w:style w:type="paragraph" w:styleId="Paragraphedeliste">
    <w:name w:val="List Paragraph"/>
    <w:aliases w:val="- List tir,liste 1,puce 1,Puces,I..1,Bo,I.,Yalgo corps,Checkmark,L3 - Normal,Titre 10,Numbered paragraph,Paragraphe de liste1,RM1,kepala,Citation List,Graphic,Table of contents numbered,List Paragraph (bulleted list),l,figure,Bullets"/>
    <w:basedOn w:val="Normal"/>
    <w:link w:val="ParagraphedelisteCar"/>
    <w:uiPriority w:val="34"/>
    <w:qFormat/>
    <w:rsid w:val="00FC1C6B"/>
    <w:pPr>
      <w:ind w:left="720"/>
      <w:contextualSpacing/>
    </w:pPr>
  </w:style>
  <w:style w:type="character" w:styleId="Accentuationintense">
    <w:name w:val="Intense Emphasis"/>
    <w:basedOn w:val="Policepardfaut"/>
    <w:uiPriority w:val="21"/>
    <w:qFormat/>
    <w:rsid w:val="00FC1C6B"/>
    <w:rPr>
      <w:i/>
      <w:iCs/>
      <w:color w:val="0F4761" w:themeColor="accent1" w:themeShade="BF"/>
    </w:rPr>
  </w:style>
  <w:style w:type="paragraph" w:styleId="Citationintense">
    <w:name w:val="Intense Quote"/>
    <w:basedOn w:val="Normal"/>
    <w:next w:val="Normal"/>
    <w:link w:val="CitationintenseCar"/>
    <w:uiPriority w:val="30"/>
    <w:qFormat/>
    <w:rsid w:val="00FC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1C6B"/>
    <w:rPr>
      <w:i/>
      <w:iCs/>
      <w:color w:val="0F4761" w:themeColor="accent1" w:themeShade="BF"/>
    </w:rPr>
  </w:style>
  <w:style w:type="character" w:styleId="Rfrenceintense">
    <w:name w:val="Intense Reference"/>
    <w:basedOn w:val="Policepardfaut"/>
    <w:uiPriority w:val="32"/>
    <w:qFormat/>
    <w:rsid w:val="00FC1C6B"/>
    <w:rPr>
      <w:b/>
      <w:bCs/>
      <w:smallCaps/>
      <w:color w:val="0F4761" w:themeColor="accent1" w:themeShade="BF"/>
      <w:spacing w:val="5"/>
    </w:rPr>
  </w:style>
  <w:style w:type="character" w:styleId="Lienhypertexte">
    <w:name w:val="Hyperlink"/>
    <w:basedOn w:val="Policepardfaut"/>
    <w:qFormat/>
    <w:rsid w:val="00FC1C6B"/>
    <w:rPr>
      <w:color w:val="0000FF"/>
      <w:u w:val="single"/>
    </w:rPr>
  </w:style>
  <w:style w:type="character" w:customStyle="1" w:styleId="ParagraphedelisteCar">
    <w:name w:val="Paragraphe de liste Car"/>
    <w:aliases w:val="- List tir Car,liste 1 Car,puce 1 Car,Puces Car,I..1 Car,Bo Car,I. Car,Yalgo corps Car,Checkmark Car,L3 - Normal Car,Titre 10 Car,Numbered paragraph Car,Paragraphe de liste1 Car,RM1 Car,kepala Car,Citation List Car,Graphic Car"/>
    <w:link w:val="Paragraphedeliste"/>
    <w:uiPriority w:val="34"/>
    <w:qFormat/>
    <w:rsid w:val="00FC1C6B"/>
  </w:style>
  <w:style w:type="paragraph" w:styleId="Rvision">
    <w:name w:val="Revision"/>
    <w:hidden/>
    <w:uiPriority w:val="99"/>
    <w:semiHidden/>
    <w:rsid w:val="008459E6"/>
    <w:pPr>
      <w:spacing w:after="0" w:line="240" w:lineRule="auto"/>
    </w:pPr>
    <w:rPr>
      <w:rFonts w:ascii="CG Times" w:eastAsia="Times New Roman" w:hAnsi="CG Times" w:cs="Times New Roman"/>
      <w:kern w:val="0"/>
      <w:sz w:val="22"/>
      <w:szCs w:val="20"/>
      <w:lang w:val="en-US"/>
      <w14:ligatures w14:val="none"/>
    </w:rPr>
  </w:style>
  <w:style w:type="paragraph" w:customStyle="1" w:styleId="BankNormal">
    <w:name w:val="BankNormal"/>
    <w:link w:val="BankNormalChar"/>
    <w:qFormat/>
    <w:rsid w:val="00E83D0E"/>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character" w:customStyle="1" w:styleId="BankNormalChar">
    <w:name w:val="BankNormal Char"/>
    <w:basedOn w:val="Policepardfaut"/>
    <w:link w:val="BankNormal"/>
    <w:qFormat/>
    <w:rsid w:val="00E83D0E"/>
    <w:rPr>
      <w:rFonts w:ascii="CG Times" w:eastAsia="Times New Roman" w:hAnsi="CG Times" w:cs="Times New Roman"/>
      <w:kern w:val="0"/>
      <w:sz w:val="22"/>
      <w:szCs w:val="20"/>
      <w:lang w:val="en-US"/>
      <w14:ligatures w14:val="none"/>
    </w:rPr>
  </w:style>
  <w:style w:type="character" w:styleId="Mentionnonrsolue">
    <w:name w:val="Unresolved Mention"/>
    <w:basedOn w:val="Policepardfaut"/>
    <w:uiPriority w:val="99"/>
    <w:semiHidden/>
    <w:unhideWhenUsed/>
    <w:rsid w:val="00CD400A"/>
    <w:rPr>
      <w:color w:val="605E5C"/>
      <w:shd w:val="clear" w:color="auto" w:fill="E1DFDD"/>
    </w:rPr>
  </w:style>
  <w:style w:type="character" w:styleId="Marquedecommentaire">
    <w:name w:val="annotation reference"/>
    <w:basedOn w:val="Policepardfaut"/>
    <w:uiPriority w:val="99"/>
    <w:semiHidden/>
    <w:unhideWhenUsed/>
    <w:rsid w:val="00577D22"/>
    <w:rPr>
      <w:sz w:val="16"/>
      <w:szCs w:val="16"/>
    </w:rPr>
  </w:style>
  <w:style w:type="paragraph" w:styleId="Commentaire">
    <w:name w:val="annotation text"/>
    <w:basedOn w:val="Normal"/>
    <w:link w:val="CommentaireCar"/>
    <w:uiPriority w:val="99"/>
    <w:semiHidden/>
    <w:unhideWhenUsed/>
    <w:rsid w:val="00577D22"/>
    <w:rPr>
      <w:sz w:val="20"/>
    </w:rPr>
  </w:style>
  <w:style w:type="character" w:customStyle="1" w:styleId="CommentaireCar">
    <w:name w:val="Commentaire Car"/>
    <w:basedOn w:val="Policepardfaut"/>
    <w:link w:val="Commentaire"/>
    <w:uiPriority w:val="99"/>
    <w:semiHidden/>
    <w:rsid w:val="00577D22"/>
    <w:rPr>
      <w:rFonts w:ascii="CG Times" w:eastAsia="Times New Roman" w:hAnsi="CG Times"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577D22"/>
    <w:rPr>
      <w:b/>
      <w:bCs/>
    </w:rPr>
  </w:style>
  <w:style w:type="character" w:customStyle="1" w:styleId="ObjetducommentaireCar">
    <w:name w:val="Objet du commentaire Car"/>
    <w:basedOn w:val="CommentaireCar"/>
    <w:link w:val="Objetducommentaire"/>
    <w:uiPriority w:val="99"/>
    <w:semiHidden/>
    <w:rsid w:val="00577D22"/>
    <w:rPr>
      <w:rFonts w:ascii="CG Times" w:eastAsia="Times New Roman" w:hAnsi="CG Times"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oumata-hassanatou.bah@pgrnme.com" TargetMode="External"/><Relationship Id="rId3" Type="http://schemas.openxmlformats.org/officeDocument/2006/relationships/settings" Target="settings.xml"/><Relationship Id="rId7" Type="http://schemas.openxmlformats.org/officeDocument/2006/relationships/hyperlink" Target="mailto:moriba.kourouma@pgrn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mar.wann@pgrnm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mine.kaba@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1359</Words>
  <Characters>7477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MORIBA KOUROUMA</dc:creator>
  <cp:keywords/>
  <dc:description/>
  <cp:lastModifiedBy>MORIBA KOUROUMA</cp:lastModifiedBy>
  <cp:revision>3</cp:revision>
  <cp:lastPrinted>2026-04-09T16:47:00Z</cp:lastPrinted>
  <dcterms:created xsi:type="dcterms:W3CDTF">2026-04-09T16:14:00Z</dcterms:created>
  <dcterms:modified xsi:type="dcterms:W3CDTF">2026-04-09T17:15:00Z</dcterms:modified>
</cp:coreProperties>
</file>